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2C9D" w:rsidRDefault="00467505">
      <w:pPr>
        <w:spacing w:line="440" w:lineRule="atLeast"/>
        <w:jc w:val="right"/>
        <w:rPr>
          <w:rFonts w:ascii="仿宋" w:eastAsia="仿宋" w:hAnsi="仿宋" w:hint="eastAsia"/>
          <w:sz w:val="32"/>
          <w:szCs w:val="32"/>
        </w:rPr>
      </w:pPr>
      <w:proofErr w:type="gramStart"/>
      <w:r>
        <w:rPr>
          <w:rFonts w:ascii="仿宋" w:eastAsia="仿宋" w:hAnsi="仿宋" w:hint="eastAsia"/>
          <w:sz w:val="32"/>
          <w:szCs w:val="32"/>
        </w:rPr>
        <w:t>复财通函</w:t>
      </w:r>
      <w:proofErr w:type="gramEnd"/>
      <w:r>
        <w:rPr>
          <w:rFonts w:ascii="仿宋" w:eastAsia="仿宋" w:hAnsi="仿宋" w:hint="eastAsia"/>
          <w:sz w:val="32"/>
          <w:szCs w:val="32"/>
        </w:rPr>
        <w:t>〔2014〕</w:t>
      </w:r>
      <w:r w:rsidR="00E64BC8">
        <w:rPr>
          <w:rFonts w:ascii="仿宋" w:eastAsia="仿宋" w:hAnsi="仿宋" w:hint="eastAsia"/>
          <w:sz w:val="32"/>
          <w:szCs w:val="32"/>
        </w:rPr>
        <w:t>13</w:t>
      </w:r>
      <w:r>
        <w:rPr>
          <w:rFonts w:ascii="仿宋" w:eastAsia="仿宋" w:hAnsi="仿宋" w:hint="eastAsia"/>
          <w:sz w:val="32"/>
          <w:szCs w:val="32"/>
        </w:rPr>
        <w:t>号</w:t>
      </w:r>
    </w:p>
    <w:p w:rsidR="00E64BC8" w:rsidRPr="00E64BC8" w:rsidRDefault="00E64BC8">
      <w:pPr>
        <w:spacing w:line="440" w:lineRule="atLeast"/>
        <w:jc w:val="right"/>
        <w:rPr>
          <w:rFonts w:ascii="仿宋" w:eastAsia="仿宋" w:hAnsi="仿宋"/>
          <w:sz w:val="18"/>
          <w:szCs w:val="18"/>
        </w:rPr>
      </w:pPr>
    </w:p>
    <w:p w:rsidR="00E64BC8" w:rsidRDefault="00E64BC8" w:rsidP="00E64BC8">
      <w:pPr>
        <w:widowControl/>
        <w:shd w:val="clear" w:color="auto" w:fill="FFFFFF"/>
        <w:rPr>
          <w:rFonts w:asciiTheme="majorEastAsia" w:eastAsiaTheme="majorEastAsia" w:hAnsiTheme="majorEastAsia" w:cs="Arial" w:hint="eastAsia"/>
          <w:b/>
          <w:bCs/>
          <w:color w:val="333333"/>
          <w:kern w:val="0"/>
          <w:sz w:val="36"/>
          <w:szCs w:val="36"/>
        </w:rPr>
      </w:pPr>
      <w:r w:rsidRPr="00E64BC8">
        <w:rPr>
          <w:rFonts w:asciiTheme="majorEastAsia" w:eastAsiaTheme="majorEastAsia" w:hAnsiTheme="majorEastAsia" w:cs="Arial"/>
          <w:b/>
          <w:bCs/>
          <w:color w:val="333333"/>
          <w:kern w:val="0"/>
          <w:sz w:val="36"/>
          <w:szCs w:val="36"/>
        </w:rPr>
        <w:t xml:space="preserve">  </w:t>
      </w:r>
      <w:r w:rsidRPr="00E64BC8">
        <w:rPr>
          <w:rFonts w:asciiTheme="majorEastAsia" w:eastAsiaTheme="majorEastAsia" w:hAnsiTheme="majorEastAsia" w:cs="Arial" w:hint="eastAsia"/>
          <w:b/>
          <w:bCs/>
          <w:color w:val="333333"/>
          <w:kern w:val="0"/>
          <w:sz w:val="36"/>
          <w:szCs w:val="36"/>
        </w:rPr>
        <w:t>财务</w:t>
      </w:r>
      <w:proofErr w:type="gramStart"/>
      <w:r w:rsidRPr="00E64BC8">
        <w:rPr>
          <w:rFonts w:asciiTheme="majorEastAsia" w:eastAsiaTheme="majorEastAsia" w:hAnsiTheme="majorEastAsia" w:cs="Arial" w:hint="eastAsia"/>
          <w:b/>
          <w:bCs/>
          <w:color w:val="333333"/>
          <w:kern w:val="0"/>
          <w:sz w:val="36"/>
          <w:szCs w:val="36"/>
        </w:rPr>
        <w:t>处关于</w:t>
      </w:r>
      <w:proofErr w:type="gramEnd"/>
      <w:r w:rsidRPr="00E64BC8">
        <w:rPr>
          <w:rFonts w:asciiTheme="majorEastAsia" w:eastAsiaTheme="majorEastAsia" w:hAnsiTheme="majorEastAsia" w:cs="Arial"/>
          <w:b/>
          <w:bCs/>
          <w:color w:val="333333"/>
          <w:kern w:val="0"/>
          <w:sz w:val="36"/>
          <w:szCs w:val="36"/>
        </w:rPr>
        <w:t>2014</w:t>
      </w:r>
      <w:r w:rsidRPr="00E64BC8">
        <w:rPr>
          <w:rFonts w:asciiTheme="majorEastAsia" w:eastAsiaTheme="majorEastAsia" w:hAnsiTheme="majorEastAsia" w:cs="Arial" w:hint="eastAsia"/>
          <w:b/>
          <w:bCs/>
          <w:color w:val="333333"/>
          <w:kern w:val="0"/>
          <w:sz w:val="36"/>
          <w:szCs w:val="36"/>
        </w:rPr>
        <w:t>届本科毕业生办理离校手续的通知</w:t>
      </w:r>
    </w:p>
    <w:p w:rsidR="00E64BC8" w:rsidRPr="00E64BC8" w:rsidRDefault="00E64BC8" w:rsidP="00E64BC8">
      <w:pPr>
        <w:widowControl/>
        <w:shd w:val="clear" w:color="auto" w:fill="FFFFFF"/>
        <w:spacing w:beforeLines="50" w:before="156"/>
        <w:rPr>
          <w:rFonts w:ascii="仿宋" w:eastAsia="仿宋" w:hAnsi="仿宋" w:cs="Arial"/>
          <w:color w:val="333333"/>
          <w:kern w:val="0"/>
          <w:sz w:val="32"/>
          <w:szCs w:val="32"/>
        </w:rPr>
      </w:pPr>
      <w:r w:rsidRPr="00E64BC8">
        <w:rPr>
          <w:rFonts w:ascii="仿宋" w:eastAsia="仿宋" w:hAnsi="仿宋" w:cs="Arial" w:hint="eastAsia"/>
          <w:b/>
          <w:bCs/>
          <w:color w:val="333333"/>
          <w:kern w:val="0"/>
          <w:sz w:val="32"/>
          <w:szCs w:val="32"/>
        </w:rPr>
        <w:t>各位应届本科</w:t>
      </w:r>
      <w:r>
        <w:rPr>
          <w:rFonts w:ascii="仿宋" w:eastAsia="仿宋" w:hAnsi="仿宋" w:cs="Arial" w:hint="eastAsia"/>
          <w:b/>
          <w:bCs/>
          <w:color w:val="333333"/>
          <w:kern w:val="0"/>
          <w:sz w:val="32"/>
          <w:szCs w:val="32"/>
        </w:rPr>
        <w:t>毕业</w:t>
      </w:r>
      <w:r w:rsidRPr="00E64BC8">
        <w:rPr>
          <w:rFonts w:ascii="仿宋" w:eastAsia="仿宋" w:hAnsi="仿宋" w:cs="Arial" w:hint="eastAsia"/>
          <w:b/>
          <w:bCs/>
          <w:color w:val="333333"/>
          <w:kern w:val="0"/>
          <w:sz w:val="32"/>
          <w:szCs w:val="32"/>
        </w:rPr>
        <w:t>生：</w:t>
      </w:r>
    </w:p>
    <w:p w:rsidR="00E64BC8" w:rsidRDefault="00E64BC8" w:rsidP="00E64BC8">
      <w:pPr>
        <w:widowControl/>
        <w:shd w:val="clear" w:color="auto" w:fill="FFFFFF"/>
        <w:spacing w:beforeLines="50" w:before="156" w:afterLines="50" w:after="156" w:line="360" w:lineRule="auto"/>
        <w:ind w:firstLine="420"/>
        <w:jc w:val="left"/>
        <w:rPr>
          <w:rFonts w:ascii="仿宋" w:eastAsia="仿宋" w:hAnsi="仿宋" w:cs="Arial" w:hint="eastAsia"/>
          <w:color w:val="333333"/>
          <w:kern w:val="0"/>
          <w:sz w:val="32"/>
          <w:szCs w:val="32"/>
        </w:rPr>
      </w:pPr>
      <w:r w:rsidRPr="00E64BC8"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根据复旦大学教务处文件（</w:t>
      </w:r>
      <w:proofErr w:type="gramStart"/>
      <w:r w:rsidRPr="00E64BC8"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复旦教通字</w:t>
      </w:r>
      <w:proofErr w:type="gramEnd"/>
      <w:r w:rsidRPr="00E64BC8">
        <w:rPr>
          <w:rFonts w:ascii="仿宋" w:eastAsia="仿宋" w:hAnsi="仿宋" w:cs="Arial"/>
          <w:color w:val="333333"/>
          <w:kern w:val="0"/>
          <w:sz w:val="32"/>
          <w:szCs w:val="32"/>
        </w:rPr>
        <w:t>[2014]42</w:t>
      </w:r>
      <w:r w:rsidRPr="00E64BC8"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号）要求，学校对从</w:t>
      </w:r>
      <w:r w:rsidRPr="00E64BC8">
        <w:rPr>
          <w:rFonts w:ascii="仿宋" w:eastAsia="仿宋" w:hAnsi="仿宋" w:cs="Arial"/>
          <w:color w:val="333333"/>
          <w:kern w:val="0"/>
          <w:sz w:val="32"/>
          <w:szCs w:val="32"/>
        </w:rPr>
        <w:t>2005</w:t>
      </w:r>
      <w:r w:rsidRPr="00E64BC8"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年起入学的本科生，开始实施学费按学分收费的办法</w:t>
      </w:r>
      <w:r w:rsidRPr="00E64BC8">
        <w:rPr>
          <w:rFonts w:ascii="仿宋" w:eastAsia="仿宋" w:hAnsi="仿宋" w:cs="Arial"/>
          <w:color w:val="333333"/>
          <w:kern w:val="0"/>
          <w:sz w:val="32"/>
          <w:szCs w:val="32"/>
        </w:rPr>
        <w:t>,</w:t>
      </w:r>
      <w:r w:rsidRPr="00E64BC8"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详见</w:t>
      </w:r>
      <w:r w:rsidRPr="00E64BC8">
        <w:rPr>
          <w:rFonts w:ascii="仿宋" w:eastAsia="仿宋" w:hAnsi="仿宋" w:cs="Arial" w:hint="eastAsia"/>
          <w:b/>
          <w:bCs/>
          <w:color w:val="333333"/>
          <w:kern w:val="0"/>
          <w:sz w:val="32"/>
          <w:szCs w:val="32"/>
        </w:rPr>
        <w:t>教务处网站</w:t>
      </w:r>
      <w:r w:rsidRPr="00E64BC8">
        <w:rPr>
          <w:rFonts w:ascii="仿宋" w:eastAsia="仿宋" w:hAnsi="仿宋" w:cs="Arial"/>
          <w:b/>
          <w:bCs/>
          <w:color w:val="333333"/>
          <w:kern w:val="0"/>
          <w:sz w:val="32"/>
          <w:szCs w:val="32"/>
        </w:rPr>
        <w:t>“</w:t>
      </w:r>
      <w:r w:rsidRPr="00E64BC8">
        <w:rPr>
          <w:rFonts w:ascii="仿宋" w:eastAsia="仿宋" w:hAnsi="仿宋" w:cs="Arial" w:hint="eastAsia"/>
          <w:b/>
          <w:bCs/>
          <w:color w:val="333333"/>
          <w:kern w:val="0"/>
          <w:sz w:val="32"/>
          <w:szCs w:val="32"/>
        </w:rPr>
        <w:t>关于</w:t>
      </w:r>
      <w:r w:rsidRPr="00E64BC8">
        <w:rPr>
          <w:rFonts w:ascii="仿宋" w:eastAsia="仿宋" w:hAnsi="仿宋" w:cs="Arial"/>
          <w:b/>
          <w:bCs/>
          <w:color w:val="333333"/>
          <w:kern w:val="0"/>
          <w:sz w:val="32"/>
          <w:szCs w:val="32"/>
        </w:rPr>
        <w:t>2014</w:t>
      </w:r>
      <w:r w:rsidRPr="00E64BC8">
        <w:rPr>
          <w:rFonts w:ascii="仿宋" w:eastAsia="仿宋" w:hAnsi="仿宋" w:cs="Arial" w:hint="eastAsia"/>
          <w:b/>
          <w:bCs/>
          <w:color w:val="333333"/>
          <w:kern w:val="0"/>
          <w:sz w:val="32"/>
          <w:szCs w:val="32"/>
        </w:rPr>
        <w:t>届普通本科毕业班学生学费结算的通知</w:t>
      </w:r>
      <w:r w:rsidRPr="00E64BC8">
        <w:rPr>
          <w:rFonts w:ascii="仿宋" w:eastAsia="仿宋" w:hAnsi="仿宋" w:cs="Arial"/>
          <w:b/>
          <w:bCs/>
          <w:color w:val="333333"/>
          <w:kern w:val="0"/>
          <w:sz w:val="32"/>
          <w:szCs w:val="32"/>
        </w:rPr>
        <w:t>”</w:t>
      </w:r>
      <w:r w:rsidRPr="00E64BC8">
        <w:rPr>
          <w:rFonts w:ascii="仿宋" w:eastAsia="仿宋" w:hAnsi="仿宋" w:cs="Arial" w:hint="eastAsia"/>
          <w:b/>
          <w:bCs/>
          <w:color w:val="333333"/>
          <w:kern w:val="0"/>
          <w:sz w:val="32"/>
          <w:szCs w:val="32"/>
        </w:rPr>
        <w:t>。</w:t>
      </w:r>
      <w:r w:rsidRPr="00E64BC8"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请应届本科毕业生尽快做好以下事项：</w:t>
      </w:r>
    </w:p>
    <w:p w:rsidR="00E64BC8" w:rsidRPr="00E64BC8" w:rsidRDefault="00E64BC8" w:rsidP="00E64BC8">
      <w:pPr>
        <w:widowControl/>
        <w:shd w:val="clear" w:color="auto" w:fill="FFFFFF"/>
        <w:spacing w:beforeLines="50" w:before="156" w:afterLines="50" w:after="156" w:line="360" w:lineRule="auto"/>
        <w:ind w:firstLine="420"/>
        <w:jc w:val="left"/>
        <w:rPr>
          <w:rFonts w:ascii="仿宋" w:eastAsia="仿宋" w:hAnsi="仿宋" w:cs="Arial"/>
          <w:color w:val="333333"/>
          <w:kern w:val="0"/>
          <w:sz w:val="32"/>
          <w:szCs w:val="32"/>
        </w:rPr>
      </w:pP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 xml:space="preserve">    </w:t>
      </w:r>
      <w:proofErr w:type="gramStart"/>
      <w:r w:rsidRPr="00E64BC8">
        <w:rPr>
          <w:rFonts w:ascii="仿宋" w:eastAsia="仿宋" w:hAnsi="仿宋" w:cs="Arial"/>
          <w:color w:val="333333"/>
          <w:kern w:val="0"/>
          <w:sz w:val="32"/>
          <w:szCs w:val="32"/>
        </w:rPr>
        <w:t>1 .</w:t>
      </w:r>
      <w:proofErr w:type="gramEnd"/>
      <w:r w:rsidRPr="00E64BC8">
        <w:rPr>
          <w:rFonts w:ascii="仿宋" w:eastAsia="仿宋" w:hAnsi="仿宋" w:cs="Arial"/>
          <w:color w:val="333333"/>
          <w:kern w:val="0"/>
          <w:sz w:val="32"/>
          <w:szCs w:val="32"/>
        </w:rPr>
        <w:t xml:space="preserve"> </w:t>
      </w:r>
      <w:r w:rsidRPr="00E64BC8"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在复旦大学</w:t>
      </w:r>
      <w:r w:rsidRPr="00E64BC8">
        <w:rPr>
          <w:rFonts w:ascii="仿宋" w:eastAsia="仿宋" w:hAnsi="仿宋" w:cs="Arial"/>
          <w:color w:val="333333"/>
          <w:kern w:val="0"/>
          <w:sz w:val="32"/>
          <w:szCs w:val="32"/>
        </w:rPr>
        <w:t>URP</w:t>
      </w:r>
      <w:r w:rsidRPr="00E64BC8"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学分系统上确认差额学分数。如某学生不确认，财务处无法对该生进行后续离校工作</w:t>
      </w:r>
      <w:r w:rsidRPr="00E64BC8">
        <w:rPr>
          <w:rFonts w:ascii="仿宋" w:eastAsia="仿宋" w:hAnsi="仿宋" w:cs="Arial"/>
          <w:color w:val="333333"/>
          <w:kern w:val="0"/>
          <w:sz w:val="32"/>
          <w:szCs w:val="32"/>
        </w:rPr>
        <w:t>(</w:t>
      </w:r>
      <w:r w:rsidRPr="00E64BC8"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离校系统上财务处不通过</w:t>
      </w:r>
      <w:r w:rsidRPr="00E64BC8">
        <w:rPr>
          <w:rFonts w:ascii="仿宋" w:eastAsia="仿宋" w:hAnsi="仿宋" w:cs="Arial"/>
          <w:color w:val="333333"/>
          <w:kern w:val="0"/>
          <w:sz w:val="32"/>
          <w:szCs w:val="32"/>
        </w:rPr>
        <w:t>)</w:t>
      </w:r>
      <w:r w:rsidRPr="00E64BC8"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，如对学分数有疑问，可咨询教务处。根据学校安排，所有毕业生必须在</w:t>
      </w:r>
      <w:r w:rsidRPr="00E64BC8">
        <w:rPr>
          <w:rFonts w:ascii="仿宋" w:eastAsia="仿宋" w:hAnsi="仿宋" w:cs="Arial"/>
          <w:color w:val="333333"/>
          <w:kern w:val="0"/>
          <w:sz w:val="32"/>
          <w:szCs w:val="32"/>
        </w:rPr>
        <w:t>6</w:t>
      </w:r>
      <w:r w:rsidRPr="00E64BC8"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月</w:t>
      </w:r>
      <w:r w:rsidRPr="00E64BC8">
        <w:rPr>
          <w:rFonts w:ascii="仿宋" w:eastAsia="仿宋" w:hAnsi="仿宋" w:cs="Arial"/>
          <w:color w:val="333333"/>
          <w:kern w:val="0"/>
          <w:sz w:val="32"/>
          <w:szCs w:val="32"/>
        </w:rPr>
        <w:t>12</w:t>
      </w:r>
      <w:r w:rsidRPr="00E64BC8"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日（含）前确认完毕。</w:t>
      </w:r>
    </w:p>
    <w:p w:rsidR="00E64BC8" w:rsidRDefault="00E64BC8" w:rsidP="00E64BC8">
      <w:pPr>
        <w:widowControl/>
        <w:shd w:val="clear" w:color="auto" w:fill="FFFFFF"/>
        <w:spacing w:beforeLines="50" w:before="156" w:afterLines="50" w:after="156" w:line="360" w:lineRule="auto"/>
        <w:ind w:firstLineChars="220" w:firstLine="707"/>
        <w:jc w:val="left"/>
        <w:rPr>
          <w:rFonts w:ascii="仿宋" w:eastAsia="仿宋" w:hAnsi="仿宋" w:cs="Arial" w:hint="eastAsia"/>
          <w:b/>
          <w:bCs/>
          <w:color w:val="333333"/>
          <w:kern w:val="0"/>
          <w:sz w:val="32"/>
          <w:szCs w:val="32"/>
        </w:rPr>
      </w:pPr>
      <w:r w:rsidRPr="00E64BC8">
        <w:rPr>
          <w:rFonts w:ascii="仿宋" w:eastAsia="仿宋" w:hAnsi="仿宋" w:cs="Arial"/>
          <w:b/>
          <w:bCs/>
          <w:color w:val="333333"/>
          <w:kern w:val="0"/>
          <w:sz w:val="32"/>
          <w:szCs w:val="32"/>
        </w:rPr>
        <w:t xml:space="preserve">2. </w:t>
      </w:r>
      <w:r w:rsidRPr="00E64BC8">
        <w:rPr>
          <w:rFonts w:ascii="仿宋" w:eastAsia="仿宋" w:hAnsi="仿宋" w:cs="Arial" w:hint="eastAsia"/>
          <w:b/>
          <w:bCs/>
          <w:color w:val="333333"/>
          <w:kern w:val="0"/>
          <w:sz w:val="32"/>
          <w:szCs w:val="32"/>
        </w:rPr>
        <w:t>学分确认路径：</w:t>
      </w:r>
      <w:r w:rsidRPr="00E64BC8">
        <w:rPr>
          <w:rFonts w:ascii="仿宋" w:eastAsia="仿宋" w:hAnsi="仿宋" w:cs="Arial"/>
          <w:b/>
          <w:bCs/>
          <w:color w:val="333333"/>
          <w:kern w:val="0"/>
          <w:sz w:val="32"/>
          <w:szCs w:val="32"/>
        </w:rPr>
        <w:t>URP →</w:t>
      </w:r>
      <w:r w:rsidRPr="00E64BC8">
        <w:rPr>
          <w:rFonts w:ascii="仿宋" w:eastAsia="仿宋" w:hAnsi="仿宋" w:cs="Arial" w:hint="eastAsia"/>
          <w:b/>
          <w:bCs/>
          <w:color w:val="333333"/>
          <w:kern w:val="0"/>
          <w:sz w:val="32"/>
          <w:szCs w:val="32"/>
        </w:rPr>
        <w:t>教学管理</w:t>
      </w:r>
      <w:r w:rsidRPr="00E64BC8">
        <w:rPr>
          <w:rFonts w:ascii="仿宋" w:eastAsia="仿宋" w:hAnsi="仿宋" w:cs="Arial"/>
          <w:b/>
          <w:bCs/>
          <w:color w:val="333333"/>
          <w:kern w:val="0"/>
          <w:sz w:val="32"/>
          <w:szCs w:val="32"/>
        </w:rPr>
        <w:t xml:space="preserve">→ </w:t>
      </w:r>
      <w:r w:rsidRPr="00E64BC8">
        <w:rPr>
          <w:rFonts w:ascii="仿宋" w:eastAsia="仿宋" w:hAnsi="仿宋" w:cs="Arial" w:hint="eastAsia"/>
          <w:b/>
          <w:bCs/>
          <w:color w:val="333333"/>
          <w:kern w:val="0"/>
          <w:sz w:val="32"/>
          <w:szCs w:val="32"/>
        </w:rPr>
        <w:t>学分清算</w:t>
      </w:r>
      <w:r w:rsidRPr="00E64BC8">
        <w:rPr>
          <w:rFonts w:ascii="仿宋" w:eastAsia="仿宋" w:hAnsi="仿宋" w:cs="Arial"/>
          <w:b/>
          <w:bCs/>
          <w:color w:val="333333"/>
          <w:kern w:val="0"/>
          <w:sz w:val="32"/>
          <w:szCs w:val="32"/>
        </w:rPr>
        <w:t xml:space="preserve"> →</w:t>
      </w:r>
      <w:r w:rsidRPr="00E64BC8">
        <w:rPr>
          <w:rFonts w:ascii="仿宋" w:eastAsia="仿宋" w:hAnsi="仿宋" w:cs="Arial" w:hint="eastAsia"/>
          <w:b/>
          <w:bCs/>
          <w:color w:val="333333"/>
          <w:kern w:val="0"/>
          <w:sz w:val="32"/>
          <w:szCs w:val="32"/>
        </w:rPr>
        <w:t>确认。</w:t>
      </w:r>
    </w:p>
    <w:p w:rsidR="00E64BC8" w:rsidRDefault="00E64BC8" w:rsidP="00E64BC8">
      <w:pPr>
        <w:widowControl/>
        <w:shd w:val="clear" w:color="auto" w:fill="FFFFFF"/>
        <w:spacing w:beforeLines="50" w:before="156" w:afterLines="50" w:after="156" w:line="360" w:lineRule="auto"/>
        <w:ind w:firstLineChars="220" w:firstLine="704"/>
        <w:jc w:val="left"/>
        <w:rPr>
          <w:rFonts w:ascii="仿宋" w:eastAsia="仿宋" w:hAnsi="仿宋" w:cs="Arial" w:hint="eastAsia"/>
          <w:b/>
          <w:bCs/>
          <w:color w:val="333333"/>
          <w:kern w:val="0"/>
          <w:sz w:val="32"/>
          <w:szCs w:val="32"/>
        </w:rPr>
      </w:pPr>
      <w:r w:rsidRPr="00E64BC8">
        <w:rPr>
          <w:rFonts w:ascii="仿宋" w:eastAsia="仿宋" w:hAnsi="仿宋" w:cs="Arial"/>
          <w:color w:val="333333"/>
          <w:kern w:val="0"/>
          <w:sz w:val="32"/>
          <w:szCs w:val="32"/>
        </w:rPr>
        <w:t xml:space="preserve">3. </w:t>
      </w:r>
      <w:r w:rsidRPr="00E64BC8"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学分系统上差额学分栏数值为正数的学生，需补交学分学费；学分系统上差额学分栏数值为负数的学生，财务处给予退款。</w:t>
      </w:r>
      <w:r w:rsidRPr="00E64BC8">
        <w:rPr>
          <w:rFonts w:ascii="仿宋" w:eastAsia="仿宋" w:hAnsi="仿宋" w:cs="Arial" w:hint="eastAsia"/>
          <w:b/>
          <w:bCs/>
          <w:color w:val="333333"/>
          <w:kern w:val="0"/>
          <w:sz w:val="32"/>
          <w:szCs w:val="32"/>
        </w:rPr>
        <w:t>补交（退还）金额</w:t>
      </w:r>
      <w:r w:rsidRPr="00E64BC8">
        <w:rPr>
          <w:rFonts w:ascii="仿宋" w:eastAsia="仿宋" w:hAnsi="仿宋" w:cs="Arial"/>
          <w:b/>
          <w:bCs/>
          <w:color w:val="333333"/>
          <w:kern w:val="0"/>
          <w:sz w:val="32"/>
          <w:szCs w:val="32"/>
        </w:rPr>
        <w:t>=</w:t>
      </w:r>
      <w:r w:rsidRPr="00E64BC8">
        <w:rPr>
          <w:rFonts w:ascii="仿宋" w:eastAsia="仿宋" w:hAnsi="仿宋" w:cs="Arial" w:hint="eastAsia"/>
          <w:b/>
          <w:bCs/>
          <w:color w:val="333333"/>
          <w:kern w:val="0"/>
          <w:sz w:val="32"/>
          <w:szCs w:val="32"/>
        </w:rPr>
        <w:t>应补交（退）学分数</w:t>
      </w:r>
      <w:r w:rsidRPr="00E64BC8">
        <w:rPr>
          <w:rFonts w:ascii="仿宋" w:eastAsia="仿宋" w:hAnsi="仿宋" w:cs="Arial"/>
          <w:b/>
          <w:bCs/>
          <w:color w:val="333333"/>
          <w:kern w:val="0"/>
          <w:sz w:val="32"/>
          <w:szCs w:val="32"/>
        </w:rPr>
        <w:t xml:space="preserve"> × 130</w:t>
      </w:r>
      <w:r w:rsidRPr="00E64BC8">
        <w:rPr>
          <w:rFonts w:ascii="仿宋" w:eastAsia="仿宋" w:hAnsi="仿宋" w:cs="Arial" w:hint="eastAsia"/>
          <w:b/>
          <w:bCs/>
          <w:color w:val="333333"/>
          <w:kern w:val="0"/>
          <w:sz w:val="32"/>
          <w:szCs w:val="32"/>
        </w:rPr>
        <w:t>元</w:t>
      </w:r>
      <w:r w:rsidRPr="00E64BC8">
        <w:rPr>
          <w:rFonts w:ascii="仿宋" w:eastAsia="仿宋" w:hAnsi="仿宋" w:cs="Arial"/>
          <w:b/>
          <w:bCs/>
          <w:color w:val="333333"/>
          <w:kern w:val="0"/>
          <w:sz w:val="32"/>
          <w:szCs w:val="32"/>
        </w:rPr>
        <w:t>/</w:t>
      </w:r>
      <w:r w:rsidRPr="00E64BC8">
        <w:rPr>
          <w:rFonts w:ascii="仿宋" w:eastAsia="仿宋" w:hAnsi="仿宋" w:cs="Arial" w:hint="eastAsia"/>
          <w:b/>
          <w:bCs/>
          <w:color w:val="333333"/>
          <w:kern w:val="0"/>
          <w:sz w:val="32"/>
          <w:szCs w:val="32"/>
        </w:rPr>
        <w:t>学分</w:t>
      </w:r>
      <w:r w:rsidR="00B1462D">
        <w:rPr>
          <w:rFonts w:ascii="仿宋" w:eastAsia="仿宋" w:hAnsi="仿宋" w:cs="Arial" w:hint="eastAsia"/>
          <w:b/>
          <w:bCs/>
          <w:color w:val="333333"/>
          <w:kern w:val="0"/>
          <w:sz w:val="32"/>
          <w:szCs w:val="32"/>
        </w:rPr>
        <w:t>。</w:t>
      </w:r>
      <w:bookmarkStart w:id="0" w:name="_GoBack"/>
      <w:bookmarkEnd w:id="0"/>
    </w:p>
    <w:p w:rsidR="00002C9D" w:rsidRPr="00E64BC8" w:rsidRDefault="00E64BC8" w:rsidP="00E64BC8">
      <w:pPr>
        <w:widowControl/>
        <w:shd w:val="clear" w:color="auto" w:fill="FFFFFF"/>
        <w:spacing w:beforeLines="50" w:before="156" w:afterLines="50" w:after="156" w:line="360" w:lineRule="auto"/>
        <w:ind w:firstLineChars="220" w:firstLine="704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  <w:sectPr w:rsidR="00002C9D" w:rsidRPr="00E64BC8">
          <w:headerReference w:type="default" r:id="rId8"/>
          <w:footerReference w:type="default" r:id="rId9"/>
          <w:pgSz w:w="11906" w:h="16838"/>
          <w:pgMar w:top="3119" w:right="1531" w:bottom="1701" w:left="1531" w:header="851" w:footer="992" w:gutter="0"/>
          <w:cols w:space="425"/>
          <w:docGrid w:type="lines" w:linePitch="312"/>
        </w:sectPr>
      </w:pPr>
      <w:r w:rsidRPr="00E64BC8">
        <w:rPr>
          <w:rFonts w:ascii="仿宋" w:eastAsia="仿宋" w:hAnsi="仿宋" w:cs="Arial"/>
          <w:color w:val="333333"/>
          <w:kern w:val="0"/>
          <w:sz w:val="32"/>
          <w:szCs w:val="32"/>
        </w:rPr>
        <w:t xml:space="preserve">4. </w:t>
      </w:r>
      <w:r w:rsidRPr="00E64BC8"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学费退款或补缴都通过农行卡完成，需补缴学费的同学务必在确认学分后及时存入足够款项，</w:t>
      </w:r>
      <w:r w:rsidRPr="00E64BC8">
        <w:rPr>
          <w:rFonts w:ascii="仿宋" w:eastAsia="仿宋" w:hAnsi="仿宋" w:cs="Arial"/>
          <w:color w:val="333333"/>
          <w:kern w:val="0"/>
          <w:sz w:val="32"/>
          <w:szCs w:val="32"/>
        </w:rPr>
        <w:t>6</w:t>
      </w:r>
      <w:r w:rsidRPr="00E64BC8"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月</w:t>
      </w:r>
      <w:r w:rsidRPr="00E64BC8">
        <w:rPr>
          <w:rFonts w:ascii="仿宋" w:eastAsia="仿宋" w:hAnsi="仿宋" w:cs="Arial"/>
          <w:color w:val="333333"/>
          <w:kern w:val="0"/>
          <w:sz w:val="32"/>
          <w:szCs w:val="32"/>
        </w:rPr>
        <w:t>17</w:t>
      </w:r>
      <w:r w:rsidRPr="00E64BC8"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为最后存款日，</w:t>
      </w:r>
      <w:r w:rsidRPr="00E64BC8">
        <w:rPr>
          <w:rFonts w:ascii="仿宋" w:eastAsia="仿宋" w:hAnsi="仿宋" w:cs="Arial"/>
          <w:color w:val="333333"/>
          <w:kern w:val="0"/>
          <w:sz w:val="32"/>
          <w:szCs w:val="32"/>
        </w:rPr>
        <w:t>6</w:t>
      </w:r>
    </w:p>
    <w:p w:rsidR="00E64BC8" w:rsidRDefault="00E64BC8" w:rsidP="00E64BC8">
      <w:pPr>
        <w:widowControl/>
        <w:shd w:val="clear" w:color="auto" w:fill="FFFFFF"/>
        <w:jc w:val="left"/>
        <w:rPr>
          <w:rFonts w:ascii="仿宋" w:eastAsia="仿宋" w:hAnsi="仿宋" w:cs="Arial" w:hint="eastAsia"/>
          <w:bCs/>
          <w:color w:val="333333"/>
          <w:kern w:val="0"/>
          <w:sz w:val="32"/>
          <w:szCs w:val="32"/>
        </w:rPr>
      </w:pPr>
      <w:r w:rsidRPr="00E64BC8">
        <w:rPr>
          <w:rFonts w:ascii="仿宋" w:eastAsia="仿宋" w:hAnsi="仿宋" w:cs="Arial" w:hint="eastAsia"/>
          <w:bCs/>
          <w:color w:val="333333"/>
          <w:kern w:val="0"/>
          <w:sz w:val="32"/>
          <w:szCs w:val="32"/>
        </w:rPr>
        <w:lastRenderedPageBreak/>
        <w:t>月</w:t>
      </w:r>
      <w:r w:rsidRPr="00E64BC8">
        <w:rPr>
          <w:rFonts w:ascii="仿宋" w:eastAsia="仿宋" w:hAnsi="仿宋" w:cs="Arial"/>
          <w:bCs/>
          <w:color w:val="333333"/>
          <w:kern w:val="0"/>
          <w:sz w:val="32"/>
          <w:szCs w:val="32"/>
        </w:rPr>
        <w:t>18</w:t>
      </w:r>
      <w:r w:rsidRPr="00E64BC8">
        <w:rPr>
          <w:rFonts w:ascii="仿宋" w:eastAsia="仿宋" w:hAnsi="仿宋" w:cs="Arial" w:hint="eastAsia"/>
          <w:bCs/>
          <w:color w:val="333333"/>
          <w:kern w:val="0"/>
          <w:sz w:val="32"/>
          <w:szCs w:val="32"/>
        </w:rPr>
        <w:t>日最后一次补充扣款。</w:t>
      </w:r>
      <w:r w:rsidRPr="00E64BC8">
        <w:rPr>
          <w:rFonts w:ascii="仿宋" w:eastAsia="仿宋" w:hAnsi="仿宋" w:cs="Arial"/>
          <w:bCs/>
          <w:color w:val="333333"/>
          <w:kern w:val="0"/>
          <w:sz w:val="32"/>
          <w:szCs w:val="32"/>
        </w:rPr>
        <w:t>6</w:t>
      </w:r>
      <w:r w:rsidRPr="00E64BC8">
        <w:rPr>
          <w:rFonts w:ascii="仿宋" w:eastAsia="仿宋" w:hAnsi="仿宋" w:cs="Arial" w:hint="eastAsia"/>
          <w:bCs/>
          <w:color w:val="333333"/>
          <w:kern w:val="0"/>
          <w:sz w:val="32"/>
          <w:szCs w:val="32"/>
        </w:rPr>
        <w:t>月</w:t>
      </w:r>
      <w:r w:rsidRPr="00E64BC8">
        <w:rPr>
          <w:rFonts w:ascii="仿宋" w:eastAsia="仿宋" w:hAnsi="仿宋" w:cs="Arial"/>
          <w:bCs/>
          <w:color w:val="333333"/>
          <w:kern w:val="0"/>
          <w:sz w:val="32"/>
          <w:szCs w:val="32"/>
        </w:rPr>
        <w:t>20</w:t>
      </w:r>
      <w:r w:rsidRPr="00E64BC8">
        <w:rPr>
          <w:rFonts w:ascii="仿宋" w:eastAsia="仿宋" w:hAnsi="仿宋" w:cs="Arial" w:hint="eastAsia"/>
          <w:bCs/>
          <w:color w:val="333333"/>
          <w:kern w:val="0"/>
          <w:sz w:val="32"/>
          <w:szCs w:val="32"/>
        </w:rPr>
        <w:t>日起，财务处在离校系统上及时更新欠费学生名单。</w:t>
      </w:r>
    </w:p>
    <w:p w:rsidR="00E64BC8" w:rsidRDefault="00E64BC8" w:rsidP="00E64BC8">
      <w:pPr>
        <w:widowControl/>
        <w:shd w:val="clear" w:color="auto" w:fill="FFFFFF"/>
        <w:ind w:firstLineChars="200" w:firstLine="640"/>
        <w:jc w:val="left"/>
        <w:rPr>
          <w:rFonts w:ascii="仿宋" w:eastAsia="仿宋" w:hAnsi="仿宋" w:cs="Arial" w:hint="eastAsia"/>
          <w:bCs/>
          <w:color w:val="333333"/>
          <w:kern w:val="0"/>
          <w:sz w:val="32"/>
          <w:szCs w:val="32"/>
        </w:rPr>
      </w:pPr>
      <w:r>
        <w:rPr>
          <w:rFonts w:ascii="仿宋" w:eastAsia="仿宋" w:hAnsi="仿宋" w:cs="Arial" w:hint="eastAsia"/>
          <w:bCs/>
          <w:color w:val="333333"/>
          <w:kern w:val="0"/>
          <w:sz w:val="32"/>
          <w:szCs w:val="32"/>
        </w:rPr>
        <w:t>5</w:t>
      </w:r>
      <w:r w:rsidRPr="00E64BC8">
        <w:rPr>
          <w:rFonts w:ascii="仿宋" w:eastAsia="仿宋" w:hAnsi="仿宋" w:cs="Arial"/>
          <w:bCs/>
          <w:color w:val="333333"/>
          <w:kern w:val="0"/>
          <w:sz w:val="32"/>
          <w:szCs w:val="32"/>
        </w:rPr>
        <w:t xml:space="preserve">. </w:t>
      </w:r>
      <w:r w:rsidRPr="00E64BC8">
        <w:rPr>
          <w:rFonts w:ascii="仿宋" w:eastAsia="仿宋" w:hAnsi="仿宋" w:cs="Arial" w:hint="eastAsia"/>
          <w:bCs/>
          <w:color w:val="333333"/>
          <w:kern w:val="0"/>
          <w:sz w:val="32"/>
          <w:szCs w:val="32"/>
        </w:rPr>
        <w:t>财务处联系电话：</w:t>
      </w:r>
      <w:r w:rsidRPr="00E64BC8">
        <w:rPr>
          <w:rFonts w:ascii="仿宋" w:eastAsia="仿宋" w:hAnsi="仿宋" w:cs="Arial"/>
          <w:bCs/>
          <w:color w:val="333333"/>
          <w:kern w:val="0"/>
          <w:sz w:val="32"/>
          <w:szCs w:val="32"/>
        </w:rPr>
        <w:t xml:space="preserve">65643689 </w:t>
      </w:r>
      <w:r w:rsidRPr="00E64BC8">
        <w:rPr>
          <w:rFonts w:ascii="仿宋" w:eastAsia="仿宋" w:hAnsi="仿宋" w:cs="Arial" w:hint="eastAsia"/>
          <w:bCs/>
          <w:color w:val="333333"/>
          <w:kern w:val="0"/>
          <w:sz w:val="32"/>
          <w:szCs w:val="32"/>
        </w:rPr>
        <w:t>贺老师或沈老师。</w:t>
      </w:r>
    </w:p>
    <w:p w:rsidR="00E64BC8" w:rsidRPr="00E64BC8" w:rsidRDefault="00E64BC8" w:rsidP="00E64BC8">
      <w:pPr>
        <w:widowControl/>
        <w:shd w:val="clear" w:color="auto" w:fill="FFFFFF"/>
        <w:jc w:val="left"/>
        <w:rPr>
          <w:rFonts w:ascii="仿宋" w:eastAsia="仿宋" w:hAnsi="仿宋" w:cs="Arial"/>
          <w:bCs/>
          <w:color w:val="333333"/>
          <w:kern w:val="0"/>
          <w:sz w:val="32"/>
          <w:szCs w:val="32"/>
        </w:rPr>
      </w:pPr>
    </w:p>
    <w:p w:rsidR="00E64BC8" w:rsidRPr="00E64BC8" w:rsidRDefault="00E64BC8" w:rsidP="00E64BC8">
      <w:pPr>
        <w:widowControl/>
        <w:shd w:val="clear" w:color="auto" w:fill="FFFFFF"/>
        <w:ind w:firstLineChars="1900" w:firstLine="6080"/>
        <w:jc w:val="left"/>
        <w:rPr>
          <w:rFonts w:ascii="仿宋" w:eastAsia="仿宋" w:hAnsi="仿宋" w:cs="Arial"/>
          <w:bCs/>
          <w:color w:val="333333"/>
          <w:kern w:val="0"/>
          <w:sz w:val="32"/>
          <w:szCs w:val="32"/>
        </w:rPr>
      </w:pPr>
      <w:r w:rsidRPr="00E64BC8">
        <w:rPr>
          <w:rFonts w:ascii="仿宋" w:eastAsia="仿宋" w:hAnsi="仿宋" w:cs="Arial" w:hint="eastAsia"/>
          <w:bCs/>
          <w:color w:val="333333"/>
          <w:kern w:val="0"/>
          <w:sz w:val="32"/>
          <w:szCs w:val="32"/>
        </w:rPr>
        <w:t>财务处</w:t>
      </w:r>
    </w:p>
    <w:p w:rsidR="00002C9D" w:rsidRPr="00E64BC8" w:rsidRDefault="00E64BC8" w:rsidP="00E64BC8">
      <w:pPr>
        <w:widowControl/>
        <w:shd w:val="clear" w:color="auto" w:fill="FFFFFF"/>
        <w:ind w:firstLineChars="1700" w:firstLine="5440"/>
        <w:jc w:val="left"/>
        <w:rPr>
          <w:rFonts w:ascii="仿宋" w:eastAsia="仿宋" w:hAnsi="仿宋" w:cs="Arial"/>
          <w:bCs/>
          <w:color w:val="333333"/>
          <w:kern w:val="0"/>
          <w:sz w:val="32"/>
          <w:szCs w:val="32"/>
        </w:rPr>
      </w:pPr>
      <w:r w:rsidRPr="00E64BC8">
        <w:rPr>
          <w:rFonts w:ascii="仿宋" w:eastAsia="仿宋" w:hAnsi="仿宋" w:cs="Arial"/>
          <w:bCs/>
          <w:color w:val="333333"/>
          <w:kern w:val="0"/>
          <w:sz w:val="32"/>
          <w:szCs w:val="32"/>
        </w:rPr>
        <w:t>2014</w:t>
      </w:r>
      <w:r>
        <w:rPr>
          <w:rFonts w:ascii="仿宋" w:eastAsia="仿宋" w:hAnsi="仿宋" w:cs="Arial" w:hint="eastAsia"/>
          <w:bCs/>
          <w:color w:val="333333"/>
          <w:kern w:val="0"/>
          <w:sz w:val="32"/>
          <w:szCs w:val="32"/>
        </w:rPr>
        <w:t>年</w:t>
      </w:r>
      <w:r w:rsidRPr="00E64BC8">
        <w:rPr>
          <w:rFonts w:ascii="仿宋" w:eastAsia="仿宋" w:hAnsi="仿宋" w:cs="Arial"/>
          <w:bCs/>
          <w:color w:val="333333"/>
          <w:kern w:val="0"/>
          <w:sz w:val="32"/>
          <w:szCs w:val="32"/>
        </w:rPr>
        <w:t>6</w:t>
      </w:r>
      <w:r>
        <w:rPr>
          <w:rFonts w:ascii="仿宋" w:eastAsia="仿宋" w:hAnsi="仿宋" w:cs="Arial" w:hint="eastAsia"/>
          <w:bCs/>
          <w:color w:val="333333"/>
          <w:kern w:val="0"/>
          <w:sz w:val="32"/>
          <w:szCs w:val="32"/>
        </w:rPr>
        <w:t>月4日</w:t>
      </w:r>
    </w:p>
    <w:sectPr w:rsidR="00002C9D" w:rsidRPr="00E64BC8">
      <w:headerReference w:type="default" r:id="rId10"/>
      <w:foot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264D" w:rsidRDefault="0062264D">
      <w:r>
        <w:separator/>
      </w:r>
    </w:p>
  </w:endnote>
  <w:endnote w:type="continuationSeparator" w:id="0">
    <w:p w:rsidR="0062264D" w:rsidRDefault="006226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2C9D" w:rsidRDefault="00413A0C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2AD8672" wp14:editId="060BBD40">
              <wp:simplePos x="0" y="0"/>
              <wp:positionH relativeFrom="column">
                <wp:posOffset>-635</wp:posOffset>
              </wp:positionH>
              <wp:positionV relativeFrom="paragraph">
                <wp:posOffset>-226060</wp:posOffset>
              </wp:positionV>
              <wp:extent cx="5619750" cy="635"/>
              <wp:effectExtent l="18415" t="21590" r="19685" b="15875"/>
              <wp:wrapNone/>
              <wp:docPr id="2" name="直接箭头连接符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619750" cy="635"/>
                      </a:xfrm>
                      <a:prstGeom prst="straightConnector1">
                        <a:avLst/>
                      </a:prstGeom>
                      <a:noFill/>
                      <a:ln w="28575">
                        <a:solidFill>
                          <a:srgbClr val="FF0000"/>
                        </a:solidFill>
                        <a:round/>
                        <a:headEnd/>
                        <a:tailE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直接箭头连接符 2" o:spid="_x0000_s1026" type="#_x0000_t32" style="position:absolute;left:0;text-align:left;margin-left:-.05pt;margin-top:-17.8pt;width:442.5pt;height: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" strokecolor="red" strokeweight="2.25pt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B680111" wp14:editId="2FFDA139">
              <wp:simplePos x="0" y="0"/>
              <wp:positionH relativeFrom="column">
                <wp:posOffset>-635</wp:posOffset>
              </wp:positionH>
              <wp:positionV relativeFrom="paragraph">
                <wp:posOffset>-292735</wp:posOffset>
              </wp:positionV>
              <wp:extent cx="5619750" cy="635"/>
              <wp:effectExtent l="8890" t="12065" r="10160" b="6350"/>
              <wp:wrapNone/>
              <wp:docPr id="1" name="直接箭头连接符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619750" cy="635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FF0000"/>
                        </a:solidFill>
                        <a:round/>
                        <a:headEnd/>
                        <a:tailE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直接箭头连接符 1" o:spid="_x0000_s1026" type="#_x0000_t32" style="position:absolute;left:0;text-align:left;margin-left:-.05pt;margin-top:-23.05pt;width:442.5pt;height: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" strokecolor="red" strokeweight="1pt"/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2C9D" w:rsidRDefault="00002C9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264D" w:rsidRDefault="0062264D">
      <w:r>
        <w:separator/>
      </w:r>
    </w:p>
  </w:footnote>
  <w:footnote w:type="continuationSeparator" w:id="0">
    <w:p w:rsidR="0062264D" w:rsidRDefault="0062264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2C9D" w:rsidRDefault="00002C9D"/>
  <w:p w:rsidR="00002C9D" w:rsidRDefault="00002C9D"/>
  <w:p w:rsidR="00002C9D" w:rsidRDefault="00002C9D"/>
  <w:p w:rsidR="00002C9D" w:rsidRDefault="00002C9D"/>
  <w:p w:rsidR="00002C9D" w:rsidRDefault="00413A0C">
    <w:pPr>
      <w:jc w:val="center"/>
      <w:rPr>
        <w:b/>
        <w:snapToGrid w:val="0"/>
        <w:color w:val="FF0000"/>
        <w:spacing w:val="160"/>
        <w:kern w:val="72"/>
        <w:sz w:val="72"/>
        <w:szCs w:val="72"/>
      </w:rPr>
    </w:pPr>
    <w:r>
      <w:rPr>
        <w:b/>
        <w:noProof/>
        <w:color w:val="FF0000"/>
        <w:spacing w:val="160"/>
        <w:kern w:val="72"/>
        <w:sz w:val="72"/>
        <w:szCs w:val="72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72A119B" wp14:editId="33F24EDC">
              <wp:simplePos x="0" y="0"/>
              <wp:positionH relativeFrom="column">
                <wp:posOffset>-635</wp:posOffset>
              </wp:positionH>
              <wp:positionV relativeFrom="paragraph">
                <wp:posOffset>704850</wp:posOffset>
              </wp:positionV>
              <wp:extent cx="5619750" cy="635"/>
              <wp:effectExtent l="8890" t="9525" r="10160" b="8890"/>
              <wp:wrapNone/>
              <wp:docPr id="4" name="直接箭头连接符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619750" cy="635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FF0000"/>
                        </a:solidFill>
                        <a:round/>
                        <a:headEnd/>
                        <a:tailE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直接箭头连接符 4" o:spid="_x0000_s1026" type="#_x0000_t32" style="position:absolute;left:0;text-align:left;margin-left:-.05pt;margin-top:55.5pt;width:442.5pt;height: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" strokecolor="red" strokeweight="1pt"/>
          </w:pict>
        </mc:Fallback>
      </mc:AlternateContent>
    </w:r>
    <w:r>
      <w:rPr>
        <w:b/>
        <w:noProof/>
        <w:color w:val="FF0000"/>
        <w:spacing w:val="160"/>
        <w:kern w:val="72"/>
        <w:sz w:val="72"/>
        <w:szCs w:val="72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1C828CF" wp14:editId="26D273B4">
              <wp:simplePos x="0" y="0"/>
              <wp:positionH relativeFrom="column">
                <wp:posOffset>-635</wp:posOffset>
              </wp:positionH>
              <wp:positionV relativeFrom="paragraph">
                <wp:posOffset>659130</wp:posOffset>
              </wp:positionV>
              <wp:extent cx="5619750" cy="635"/>
              <wp:effectExtent l="18415" t="20955" r="19685" b="16510"/>
              <wp:wrapNone/>
              <wp:docPr id="3" name="直接箭头连接符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619750" cy="635"/>
                      </a:xfrm>
                      <a:prstGeom prst="straightConnector1">
                        <a:avLst/>
                      </a:prstGeom>
                      <a:noFill/>
                      <a:ln w="25400">
                        <a:solidFill>
                          <a:srgbClr val="FF0000"/>
                        </a:solidFill>
                        <a:round/>
                        <a:headEnd/>
                        <a:tailE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直接箭头连接符 3" o:spid="_x0000_s1026" type="#_x0000_t32" style="position:absolute;left:0;text-align:left;margin-left:-.05pt;margin-top:51.9pt;width:442.5pt;height: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" strokecolor="red" strokeweight="2pt"/>
          </w:pict>
        </mc:Fallback>
      </mc:AlternateContent>
    </w:r>
    <w:r w:rsidR="00467505">
      <w:rPr>
        <w:rFonts w:hint="eastAsia"/>
        <w:b/>
        <w:snapToGrid w:val="0"/>
        <w:color w:val="FF0000"/>
        <w:spacing w:val="160"/>
        <w:kern w:val="72"/>
        <w:sz w:val="72"/>
        <w:szCs w:val="72"/>
      </w:rPr>
      <w:t>复旦大学财务处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2C9D" w:rsidRDefault="00002C9D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2C9D"/>
    <w:rsid w:val="00002C9D"/>
    <w:rsid w:val="00345860"/>
    <w:rsid w:val="00413A0C"/>
    <w:rsid w:val="00467505"/>
    <w:rsid w:val="004D0F3A"/>
    <w:rsid w:val="0062264D"/>
    <w:rsid w:val="009D4C1E"/>
    <w:rsid w:val="00B1462D"/>
    <w:rsid w:val="00E64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99"/>
    <w:lsdException w:name="Hyperlink" w:semiHidden="0" w:uiPriority="99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uiPriority="99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rPr>
      <w:color w:val="0000FF"/>
      <w:u w:val="single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rFonts w:cs="Times New Roman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</w:style>
  <w:style w:type="paragraph" w:customStyle="1" w:styleId="2">
    <w:name w:val="列出段落2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99"/>
    <w:lsdException w:name="Hyperlink" w:semiHidden="0" w:uiPriority="99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uiPriority="99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rPr>
      <w:color w:val="0000FF"/>
      <w:u w:val="single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rFonts w:cs="Times New Roman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</w:style>
  <w:style w:type="paragraph" w:customStyle="1" w:styleId="2">
    <w:name w:val="列出段落2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975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5" textRotate="1"/>
    <customShpInfo spid="_x0000_s1026" textRotate="1"/>
    <customShpInfo spid="_x0000_s1027" textRotate="1"/>
    <customShpInfo spid="_x0000_s102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复财通函〔2014〕4号</dc:title>
  <dc:creator>林学雷</dc:creator>
  <cp:lastModifiedBy>聂叶</cp:lastModifiedBy>
  <cp:revision>6</cp:revision>
  <cp:lastPrinted>2014-06-04T07:33:00Z</cp:lastPrinted>
  <dcterms:created xsi:type="dcterms:W3CDTF">2014-01-07T02:34:00Z</dcterms:created>
  <dcterms:modified xsi:type="dcterms:W3CDTF">2014-06-04T07:34:00Z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2052-9.1.0.4429</vt:lpwstr>
  </property>
</Properties>
</file>