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5E7B" w:rsidRDefault="00785E7B" w:rsidP="00785E7B">
      <w:pPr>
        <w:ind w:left="560"/>
        <w:rPr>
          <w:rFonts w:ascii="仿宋_GB2312" w:eastAsia="仿宋_GB2312" w:hint="eastAsia"/>
          <w:sz w:val="28"/>
        </w:rPr>
      </w:pPr>
    </w:p>
    <w:p w:rsidR="00785E7B" w:rsidRDefault="00785E7B" w:rsidP="00785E7B">
      <w:pPr>
        <w:jc w:val="center"/>
        <w:rPr>
          <w:rFonts w:ascii="仿宋_GB2312" w:eastAsia="仿宋_GB2312"/>
          <w:sz w:val="84"/>
          <w:szCs w:val="84"/>
        </w:rPr>
      </w:pPr>
      <w:r w:rsidRPr="00C00B16">
        <w:rPr>
          <w:rFonts w:ascii="仿宋_GB2312" w:eastAsia="仿宋_GB2312" w:hint="eastAsia"/>
          <w:sz w:val="84"/>
          <w:szCs w:val="84"/>
        </w:rPr>
        <w:t xml:space="preserve"> </w:t>
      </w:r>
    </w:p>
    <w:p w:rsidR="00785E7B" w:rsidRDefault="00785E7B" w:rsidP="00785E7B">
      <w:pPr>
        <w:jc w:val="center"/>
        <w:rPr>
          <w:rFonts w:ascii="仿宋_GB2312" w:eastAsia="仿宋_GB2312"/>
          <w:sz w:val="84"/>
          <w:szCs w:val="84"/>
        </w:rPr>
      </w:pPr>
    </w:p>
    <w:p w:rsidR="00785E7B" w:rsidRPr="0090499B" w:rsidRDefault="00C10975" w:rsidP="00785E7B">
      <w:pPr>
        <w:jc w:val="center"/>
        <w:rPr>
          <w:rFonts w:ascii="华文行楷" w:eastAsia="华文行楷"/>
          <w:b/>
          <w:bCs/>
          <w:sz w:val="92"/>
          <w:szCs w:val="92"/>
        </w:rPr>
      </w:pPr>
      <w:r w:rsidRPr="0090499B">
        <w:rPr>
          <w:rFonts w:ascii="华文行楷" w:eastAsia="华文行楷" w:hint="eastAsia"/>
          <w:b/>
          <w:bCs/>
          <w:sz w:val="92"/>
          <w:szCs w:val="92"/>
        </w:rPr>
        <w:t>2013</w:t>
      </w:r>
      <w:r w:rsidR="00785E7B" w:rsidRPr="0090499B">
        <w:rPr>
          <w:rFonts w:ascii="华文行楷" w:eastAsia="华文行楷" w:hint="eastAsia"/>
          <w:b/>
          <w:bCs/>
          <w:sz w:val="92"/>
          <w:szCs w:val="92"/>
        </w:rPr>
        <w:t>年复旦大学教职工</w:t>
      </w:r>
    </w:p>
    <w:p w:rsidR="00785E7B" w:rsidRPr="0090499B" w:rsidRDefault="00785E7B" w:rsidP="00785E7B">
      <w:pPr>
        <w:jc w:val="center"/>
        <w:rPr>
          <w:rFonts w:ascii="华文行楷" w:eastAsia="华文行楷"/>
          <w:b/>
          <w:bCs/>
          <w:sz w:val="92"/>
          <w:szCs w:val="92"/>
        </w:rPr>
      </w:pPr>
      <w:r w:rsidRPr="0090499B">
        <w:rPr>
          <w:rFonts w:ascii="华文行楷" w:eastAsia="华文行楷" w:hint="eastAsia"/>
          <w:b/>
          <w:bCs/>
          <w:sz w:val="92"/>
          <w:szCs w:val="92"/>
        </w:rPr>
        <w:t>体检结果分析报告</w:t>
      </w:r>
    </w:p>
    <w:p w:rsidR="00785E7B" w:rsidRDefault="00785E7B" w:rsidP="00785E7B">
      <w:pPr>
        <w:rPr>
          <w:rFonts w:ascii="仿宋_GB2312" w:eastAsia="仿宋_GB2312"/>
          <w:sz w:val="28"/>
        </w:rPr>
      </w:pPr>
    </w:p>
    <w:p w:rsidR="00785E7B" w:rsidRDefault="00785E7B" w:rsidP="00785E7B">
      <w:pPr>
        <w:rPr>
          <w:rFonts w:ascii="仿宋_GB2312" w:eastAsia="仿宋_GB2312"/>
          <w:sz w:val="28"/>
        </w:rPr>
      </w:pPr>
    </w:p>
    <w:p w:rsidR="00785E7B" w:rsidRDefault="00785E7B" w:rsidP="00785E7B">
      <w:pPr>
        <w:rPr>
          <w:rFonts w:ascii="仿宋_GB2312" w:eastAsia="仿宋_GB2312"/>
          <w:sz w:val="28"/>
        </w:rPr>
      </w:pPr>
    </w:p>
    <w:p w:rsidR="00785E7B" w:rsidRDefault="00785E7B" w:rsidP="00785E7B">
      <w:pPr>
        <w:rPr>
          <w:rFonts w:ascii="仿宋_GB2312" w:eastAsia="仿宋_GB2312"/>
          <w:sz w:val="28"/>
        </w:rPr>
      </w:pPr>
    </w:p>
    <w:p w:rsidR="00785E7B" w:rsidRDefault="00785E7B" w:rsidP="00785E7B">
      <w:pPr>
        <w:jc w:val="center"/>
        <w:rPr>
          <w:rFonts w:ascii="仿宋_GB2312" w:eastAsia="仿宋_GB2312"/>
          <w:b/>
          <w:bCs/>
          <w:noProof/>
          <w:sz w:val="84"/>
          <w:szCs w:val="84"/>
        </w:rPr>
      </w:pPr>
    </w:p>
    <w:p w:rsidR="00274049" w:rsidRDefault="00274049" w:rsidP="00785E7B">
      <w:pPr>
        <w:jc w:val="center"/>
        <w:rPr>
          <w:rFonts w:ascii="仿宋_GB2312" w:eastAsia="仿宋_GB2312"/>
          <w:b/>
          <w:bCs/>
          <w:noProof/>
          <w:sz w:val="84"/>
          <w:szCs w:val="84"/>
        </w:rPr>
      </w:pPr>
    </w:p>
    <w:p w:rsidR="00274049" w:rsidRPr="0090499B" w:rsidRDefault="00274049" w:rsidP="00785E7B">
      <w:pPr>
        <w:jc w:val="center"/>
        <w:rPr>
          <w:rFonts w:ascii="华文行楷" w:eastAsia="华文行楷"/>
          <w:b/>
          <w:bCs/>
          <w:sz w:val="44"/>
          <w:szCs w:val="44"/>
        </w:rPr>
      </w:pPr>
      <w:r w:rsidRPr="0090499B">
        <w:rPr>
          <w:rFonts w:ascii="华文行楷" w:eastAsia="华文行楷" w:hint="eastAsia"/>
          <w:b/>
          <w:bCs/>
          <w:noProof/>
          <w:sz w:val="44"/>
          <w:szCs w:val="44"/>
        </w:rPr>
        <w:t>复旦大学校医院</w:t>
      </w:r>
    </w:p>
    <w:p w:rsidR="00785E7B" w:rsidRDefault="00785E7B">
      <w:pPr>
        <w:jc w:val="center"/>
        <w:rPr>
          <w:rFonts w:ascii="仿宋_GB2312" w:eastAsia="仿宋_GB2312"/>
          <w:b/>
          <w:bCs/>
          <w:sz w:val="32"/>
        </w:rPr>
      </w:pPr>
    </w:p>
    <w:p w:rsidR="00785E7B" w:rsidRDefault="00785E7B">
      <w:pPr>
        <w:jc w:val="center"/>
        <w:rPr>
          <w:rFonts w:ascii="仿宋_GB2312" w:eastAsia="仿宋_GB2312"/>
          <w:b/>
          <w:bCs/>
          <w:sz w:val="32"/>
        </w:rPr>
      </w:pPr>
    </w:p>
    <w:p w:rsidR="00132D37" w:rsidRDefault="00C10975" w:rsidP="00474A4A">
      <w:pPr>
        <w:pStyle w:val="3"/>
        <w:jc w:val="center"/>
      </w:pPr>
      <w:r>
        <w:rPr>
          <w:rFonts w:hint="eastAsia"/>
        </w:rPr>
        <w:lastRenderedPageBreak/>
        <w:t>2013</w:t>
      </w:r>
      <w:r w:rsidR="00132D37">
        <w:rPr>
          <w:rFonts w:hint="eastAsia"/>
        </w:rPr>
        <w:t>年复旦大学教职工体检结果分析报告</w:t>
      </w:r>
    </w:p>
    <w:p w:rsidR="00132D37" w:rsidRDefault="00132D37">
      <w:pPr>
        <w:ind w:leftChars="171" w:left="359" w:firstLineChars="200" w:firstLine="560"/>
        <w:rPr>
          <w:rFonts w:ascii="仿宋_GB2312" w:eastAsia="仿宋_GB2312"/>
          <w:sz w:val="28"/>
        </w:rPr>
      </w:pPr>
      <w:r>
        <w:rPr>
          <w:rFonts w:ascii="仿宋_GB2312" w:eastAsia="仿宋_GB2312" w:hint="eastAsia"/>
          <w:sz w:val="28"/>
        </w:rPr>
        <w:t>复旦大学作为培养全面素</w:t>
      </w:r>
      <w:r>
        <w:rPr>
          <w:rFonts w:ascii="仿宋_GB2312" w:eastAsia="仿宋_GB2312"/>
          <w:sz w:val="28"/>
        </w:rPr>
        <w:t>质的高质量人才</w:t>
      </w:r>
      <w:r>
        <w:rPr>
          <w:rFonts w:ascii="仿宋_GB2312" w:eastAsia="仿宋_GB2312" w:hint="eastAsia"/>
          <w:sz w:val="28"/>
        </w:rPr>
        <w:t>摇篮，拥有一支高水平的师资队伍，身体健康的师资队伍是学校可持续发展的必要条件。学校领导非常关心教职工的身体健康，</w:t>
      </w:r>
      <w:r w:rsidR="00606968">
        <w:rPr>
          <w:rFonts w:ascii="仿宋_GB2312" w:eastAsia="仿宋_GB2312" w:hint="eastAsia"/>
          <w:sz w:val="28"/>
        </w:rPr>
        <w:t>于1999年</w:t>
      </w:r>
      <w:r>
        <w:rPr>
          <w:rFonts w:ascii="仿宋_GB2312" w:eastAsia="仿宋_GB2312" w:hint="eastAsia"/>
          <w:sz w:val="28"/>
        </w:rPr>
        <w:t>将全体教职工两年一次的健康体检改为每年一次，增加了教职工健康体检和健康教育的投入，可使大多数受检人员在没有主观症状的情况下，更早期地发现身体潜在疾病，以便于早期诊断、早期治疗疾病。</w:t>
      </w:r>
    </w:p>
    <w:p w:rsidR="00132D37" w:rsidRDefault="00132D37">
      <w:pPr>
        <w:ind w:leftChars="171" w:left="359" w:firstLineChars="200" w:firstLine="560"/>
        <w:rPr>
          <w:rFonts w:ascii="仿宋_GB2312" w:eastAsia="仿宋_GB2312"/>
          <w:sz w:val="28"/>
        </w:rPr>
      </w:pPr>
      <w:r>
        <w:rPr>
          <w:rFonts w:ascii="仿宋_GB2312" w:eastAsia="仿宋_GB2312" w:hint="eastAsia"/>
          <w:sz w:val="28"/>
        </w:rPr>
        <w:t>20</w:t>
      </w:r>
      <w:r w:rsidR="00C10975">
        <w:rPr>
          <w:rFonts w:ascii="仿宋_GB2312" w:eastAsia="仿宋_GB2312" w:hint="eastAsia"/>
          <w:sz w:val="28"/>
        </w:rPr>
        <w:t>13</w:t>
      </w:r>
      <w:r>
        <w:rPr>
          <w:rFonts w:ascii="仿宋_GB2312" w:eastAsia="仿宋_GB2312" w:hint="eastAsia"/>
          <w:sz w:val="28"/>
        </w:rPr>
        <w:t>年</w:t>
      </w:r>
      <w:r w:rsidR="00606968">
        <w:rPr>
          <w:rFonts w:ascii="仿宋_GB2312" w:eastAsia="仿宋_GB2312" w:hint="eastAsia"/>
          <w:sz w:val="28"/>
        </w:rPr>
        <w:t>5</w:t>
      </w:r>
      <w:r>
        <w:rPr>
          <w:rFonts w:ascii="仿宋_GB2312" w:eastAsia="仿宋_GB2312" w:hint="eastAsia"/>
          <w:sz w:val="28"/>
        </w:rPr>
        <w:t>月</w:t>
      </w:r>
      <w:r w:rsidR="0089538B">
        <w:rPr>
          <w:rFonts w:ascii="仿宋_GB2312" w:eastAsia="仿宋_GB2312" w:hint="eastAsia"/>
          <w:sz w:val="28"/>
        </w:rPr>
        <w:t>2</w:t>
      </w:r>
      <w:r>
        <w:rPr>
          <w:rFonts w:ascii="仿宋_GB2312" w:eastAsia="仿宋_GB2312" w:hint="eastAsia"/>
          <w:sz w:val="28"/>
        </w:rPr>
        <w:t>—</w:t>
      </w:r>
      <w:r w:rsidR="00C10975">
        <w:rPr>
          <w:rFonts w:ascii="仿宋_GB2312" w:eastAsia="仿宋_GB2312" w:hint="eastAsia"/>
          <w:sz w:val="28"/>
        </w:rPr>
        <w:t>22日，5月31日-6月7日</w:t>
      </w:r>
      <w:r w:rsidR="00C2653A">
        <w:rPr>
          <w:rFonts w:ascii="仿宋_GB2312" w:eastAsia="仿宋_GB2312" w:hint="eastAsia"/>
          <w:sz w:val="28"/>
        </w:rPr>
        <w:t>期间</w:t>
      </w:r>
      <w:r>
        <w:rPr>
          <w:rFonts w:ascii="仿宋_GB2312" w:eastAsia="仿宋_GB2312" w:hint="eastAsia"/>
          <w:sz w:val="28"/>
        </w:rPr>
        <w:t>，复旦大学</w:t>
      </w:r>
      <w:r w:rsidR="00D65B84">
        <w:rPr>
          <w:rFonts w:ascii="仿宋_GB2312" w:eastAsia="仿宋_GB2312" w:hint="eastAsia"/>
          <w:sz w:val="28"/>
        </w:rPr>
        <w:t>在编</w:t>
      </w:r>
      <w:r>
        <w:rPr>
          <w:rFonts w:ascii="仿宋_GB2312" w:eastAsia="仿宋_GB2312" w:hint="eastAsia"/>
          <w:sz w:val="28"/>
        </w:rPr>
        <w:t>教职工参加体检的人数</w:t>
      </w:r>
      <w:r w:rsidR="00C2653A">
        <w:rPr>
          <w:rFonts w:ascii="仿宋_GB2312" w:eastAsia="仿宋_GB2312" w:hint="eastAsia"/>
          <w:sz w:val="28"/>
        </w:rPr>
        <w:t>共</w:t>
      </w:r>
      <w:r>
        <w:rPr>
          <w:rFonts w:ascii="仿宋_GB2312" w:eastAsia="仿宋_GB2312" w:hint="eastAsia"/>
          <w:sz w:val="28"/>
        </w:rPr>
        <w:t>为</w:t>
      </w:r>
      <w:r w:rsidR="00354ED1" w:rsidRPr="009C2E51">
        <w:rPr>
          <w:rFonts w:ascii="仿宋_GB2312" w:eastAsia="仿宋_GB2312" w:hint="eastAsia"/>
          <w:sz w:val="28"/>
        </w:rPr>
        <w:t>7</w:t>
      </w:r>
      <w:r w:rsidR="00C10975" w:rsidRPr="009C2E51">
        <w:rPr>
          <w:rFonts w:ascii="仿宋_GB2312" w:eastAsia="仿宋_GB2312" w:hint="eastAsia"/>
          <w:sz w:val="28"/>
        </w:rPr>
        <w:t>565</w:t>
      </w:r>
      <w:r>
        <w:rPr>
          <w:rFonts w:ascii="仿宋_GB2312" w:eastAsia="仿宋_GB2312" w:hint="eastAsia"/>
          <w:sz w:val="28"/>
        </w:rPr>
        <w:t>名，其中男性</w:t>
      </w:r>
      <w:r w:rsidR="00354ED1" w:rsidRPr="009C2E51">
        <w:rPr>
          <w:rFonts w:ascii="仿宋_GB2312" w:eastAsia="仿宋_GB2312" w:hint="eastAsia"/>
          <w:sz w:val="28"/>
        </w:rPr>
        <w:t>3</w:t>
      </w:r>
      <w:r w:rsidR="00C10975" w:rsidRPr="009C2E51">
        <w:rPr>
          <w:rFonts w:ascii="仿宋_GB2312" w:eastAsia="仿宋_GB2312" w:hint="eastAsia"/>
          <w:sz w:val="28"/>
        </w:rPr>
        <w:t>733</w:t>
      </w:r>
      <w:r>
        <w:rPr>
          <w:rFonts w:ascii="仿宋_GB2312" w:eastAsia="仿宋_GB2312" w:hint="eastAsia"/>
          <w:sz w:val="28"/>
        </w:rPr>
        <w:t>人，女性</w:t>
      </w:r>
      <w:r w:rsidR="00354ED1" w:rsidRPr="009C2E51">
        <w:rPr>
          <w:rFonts w:ascii="仿宋_GB2312" w:eastAsia="仿宋_GB2312" w:hint="eastAsia"/>
          <w:sz w:val="28"/>
        </w:rPr>
        <w:t>3</w:t>
      </w:r>
      <w:r w:rsidR="00C10975" w:rsidRPr="009C2E51">
        <w:rPr>
          <w:rFonts w:ascii="仿宋_GB2312" w:eastAsia="仿宋_GB2312" w:hint="eastAsia"/>
          <w:sz w:val="28"/>
        </w:rPr>
        <w:t>832</w:t>
      </w:r>
      <w:r>
        <w:rPr>
          <w:rFonts w:ascii="仿宋_GB2312" w:eastAsia="仿宋_GB2312" w:hint="eastAsia"/>
          <w:sz w:val="28"/>
        </w:rPr>
        <w:t>人，男女比例为：1</w:t>
      </w:r>
      <w:r w:rsidR="00A855E0">
        <w:rPr>
          <w:rFonts w:ascii="仿宋_GB2312" w:eastAsia="仿宋_GB2312" w:hint="eastAsia"/>
          <w:sz w:val="28"/>
        </w:rPr>
        <w:t>:</w:t>
      </w:r>
      <w:r w:rsidR="00363BA9">
        <w:rPr>
          <w:rFonts w:ascii="仿宋_GB2312" w:eastAsia="仿宋_GB2312" w:hint="eastAsia"/>
          <w:sz w:val="28"/>
        </w:rPr>
        <w:t>1</w:t>
      </w:r>
      <w:r w:rsidR="00A855E0">
        <w:rPr>
          <w:rFonts w:ascii="仿宋_GB2312" w:eastAsia="仿宋_GB2312" w:hint="eastAsia"/>
          <w:sz w:val="28"/>
        </w:rPr>
        <w:t>.</w:t>
      </w:r>
      <w:r w:rsidR="00363BA9">
        <w:rPr>
          <w:rFonts w:ascii="仿宋_GB2312" w:eastAsia="仿宋_GB2312" w:hint="eastAsia"/>
          <w:sz w:val="28"/>
        </w:rPr>
        <w:t>03</w:t>
      </w:r>
      <w:r>
        <w:rPr>
          <w:rFonts w:ascii="仿宋_GB2312" w:eastAsia="仿宋_GB2312" w:hint="eastAsia"/>
          <w:sz w:val="28"/>
        </w:rPr>
        <w:t>。在</w:t>
      </w:r>
      <w:r w:rsidR="00E75BE8" w:rsidRPr="001A7D52">
        <w:rPr>
          <w:rFonts w:ascii="仿宋_GB2312" w:eastAsia="仿宋_GB2312" w:hint="eastAsia"/>
          <w:sz w:val="28"/>
        </w:rPr>
        <w:t>项目齐全的</w:t>
      </w:r>
      <w:r w:rsidR="006A1197">
        <w:rPr>
          <w:rFonts w:ascii="仿宋_GB2312" w:eastAsia="仿宋_GB2312" w:hint="eastAsia"/>
          <w:sz w:val="28"/>
        </w:rPr>
        <w:t>4731</w:t>
      </w:r>
      <w:r w:rsidRPr="001A7D52">
        <w:rPr>
          <w:rFonts w:ascii="仿宋_GB2312" w:eastAsia="仿宋_GB2312" w:hint="eastAsia"/>
          <w:sz w:val="28"/>
        </w:rPr>
        <w:t>名教职工中全部体检项目结果未见异常者为</w:t>
      </w:r>
      <w:r w:rsidR="006A1197">
        <w:rPr>
          <w:rFonts w:ascii="仿宋_GB2312" w:eastAsia="仿宋_GB2312" w:hint="eastAsia"/>
          <w:sz w:val="28"/>
        </w:rPr>
        <w:t>171</w:t>
      </w:r>
      <w:r w:rsidRPr="001A7D52">
        <w:rPr>
          <w:rFonts w:ascii="仿宋_GB2312" w:eastAsia="仿宋_GB2312" w:hint="eastAsia"/>
          <w:sz w:val="28"/>
        </w:rPr>
        <w:t>人，仅占体检教职工的</w:t>
      </w:r>
      <w:r w:rsidR="006A1197">
        <w:rPr>
          <w:rFonts w:ascii="仿宋_GB2312" w:eastAsia="仿宋_GB2312" w:hint="eastAsia"/>
          <w:sz w:val="28"/>
        </w:rPr>
        <w:t>3.61</w:t>
      </w:r>
      <w:r w:rsidRPr="009C2E51">
        <w:rPr>
          <w:rFonts w:ascii="仿宋_GB2312" w:eastAsia="仿宋_GB2312" w:hint="eastAsia"/>
          <w:sz w:val="28"/>
        </w:rPr>
        <w:t>%</w:t>
      </w:r>
      <w:r w:rsidRPr="001A7D52">
        <w:rPr>
          <w:rFonts w:ascii="仿宋_GB2312" w:eastAsia="仿宋_GB2312" w:hint="eastAsia"/>
          <w:sz w:val="28"/>
        </w:rPr>
        <w:t>。</w:t>
      </w:r>
    </w:p>
    <w:p w:rsidR="00132D37" w:rsidRPr="00EA19BB" w:rsidRDefault="00132D37">
      <w:pPr>
        <w:numPr>
          <w:ilvl w:val="0"/>
          <w:numId w:val="3"/>
        </w:numPr>
        <w:rPr>
          <w:rFonts w:ascii="仿宋_GB2312" w:eastAsia="仿宋_GB2312"/>
          <w:b/>
          <w:iCs/>
          <w:sz w:val="28"/>
          <w:szCs w:val="28"/>
        </w:rPr>
      </w:pPr>
      <w:r w:rsidRPr="00EA19BB">
        <w:rPr>
          <w:rFonts w:ascii="仿宋_GB2312" w:eastAsia="仿宋_GB2312" w:hint="eastAsia"/>
          <w:b/>
          <w:iCs/>
          <w:sz w:val="28"/>
          <w:szCs w:val="28"/>
        </w:rPr>
        <w:t>教职工体检结果分析:</w:t>
      </w:r>
    </w:p>
    <w:p w:rsidR="00677768" w:rsidRDefault="00132D37" w:rsidP="00677768">
      <w:pPr>
        <w:numPr>
          <w:ilvl w:val="0"/>
          <w:numId w:val="7"/>
        </w:numPr>
        <w:spacing w:line="360" w:lineRule="auto"/>
        <w:rPr>
          <w:rFonts w:ascii="仿宋_GB2312" w:eastAsia="仿宋_GB2312"/>
          <w:b/>
          <w:bCs/>
          <w:iCs/>
          <w:sz w:val="28"/>
        </w:rPr>
      </w:pPr>
      <w:r>
        <w:rPr>
          <w:rFonts w:ascii="仿宋_GB2312" w:eastAsia="仿宋_GB2312" w:hint="eastAsia"/>
          <w:b/>
          <w:bCs/>
          <w:iCs/>
          <w:sz w:val="28"/>
        </w:rPr>
        <w:t>教职工受检情况</w:t>
      </w:r>
    </w:p>
    <w:tbl>
      <w:tblPr>
        <w:tblW w:w="8156" w:type="dxa"/>
        <w:jc w:val="center"/>
        <w:tblLook w:val="04A0"/>
      </w:tblPr>
      <w:tblGrid>
        <w:gridCol w:w="15"/>
        <w:gridCol w:w="960"/>
        <w:gridCol w:w="13"/>
        <w:gridCol w:w="1909"/>
        <w:gridCol w:w="68"/>
        <w:gridCol w:w="988"/>
        <w:gridCol w:w="866"/>
        <w:gridCol w:w="617"/>
        <w:gridCol w:w="1067"/>
        <w:gridCol w:w="170"/>
        <w:gridCol w:w="1483"/>
      </w:tblGrid>
      <w:tr w:rsidR="006A1197" w:rsidRPr="006A1197" w:rsidTr="003F7D9C">
        <w:trPr>
          <w:gridBefore w:val="1"/>
          <w:gridAfter w:val="2"/>
          <w:wBefore w:w="15" w:type="dxa"/>
          <w:wAfter w:w="1653" w:type="dxa"/>
          <w:trHeight w:val="560"/>
          <w:jc w:val="center"/>
        </w:trPr>
        <w:tc>
          <w:tcPr>
            <w:tcW w:w="6488" w:type="dxa"/>
            <w:gridSpan w:val="8"/>
            <w:tcBorders>
              <w:top w:val="nil"/>
              <w:left w:val="nil"/>
              <w:bottom w:val="single" w:sz="8" w:space="0" w:color="auto"/>
              <w:right w:val="nil"/>
            </w:tcBorders>
            <w:shd w:val="clear" w:color="auto" w:fill="auto"/>
            <w:noWrap/>
            <w:vAlign w:val="center"/>
            <w:hideMark/>
          </w:tcPr>
          <w:p w:rsidR="006A1197" w:rsidRPr="006A1197" w:rsidRDefault="006A1197" w:rsidP="003F7D9C">
            <w:pPr>
              <w:jc w:val="center"/>
              <w:rPr>
                <w:rFonts w:ascii="宋体" w:hAnsi="宋体" w:cs="宋体"/>
                <w:b/>
                <w:bCs/>
                <w:color w:val="000000"/>
                <w:sz w:val="24"/>
              </w:rPr>
            </w:pPr>
            <w:r>
              <w:rPr>
                <w:rFonts w:hint="eastAsia"/>
                <w:b/>
                <w:bCs/>
                <w:color w:val="000000"/>
                <w:sz w:val="24"/>
              </w:rPr>
              <w:t>表</w:t>
            </w:r>
            <w:r>
              <w:rPr>
                <w:rFonts w:hint="eastAsia"/>
                <w:b/>
                <w:bCs/>
                <w:color w:val="000000"/>
                <w:sz w:val="24"/>
              </w:rPr>
              <w:t xml:space="preserve">1   </w:t>
            </w:r>
            <w:r w:rsidRPr="006A1197">
              <w:rPr>
                <w:rFonts w:hint="eastAsia"/>
                <w:b/>
                <w:bCs/>
                <w:color w:val="000000"/>
                <w:sz w:val="24"/>
              </w:rPr>
              <w:t>2013</w:t>
            </w:r>
            <w:r w:rsidRPr="006A1197">
              <w:rPr>
                <w:rFonts w:hint="eastAsia"/>
                <w:b/>
                <w:bCs/>
                <w:color w:val="000000"/>
                <w:sz w:val="24"/>
              </w:rPr>
              <w:t>年教职工健康体检不同性别实检率比较</w:t>
            </w:r>
          </w:p>
        </w:tc>
      </w:tr>
      <w:tr w:rsidR="006A1197" w:rsidRPr="006A1197" w:rsidTr="003F7D9C">
        <w:trPr>
          <w:gridBefore w:val="1"/>
          <w:gridAfter w:val="2"/>
          <w:wBefore w:w="15" w:type="dxa"/>
          <w:wAfter w:w="1653" w:type="dxa"/>
          <w:trHeight w:val="424"/>
          <w:jc w:val="center"/>
        </w:trPr>
        <w:tc>
          <w:tcPr>
            <w:tcW w:w="960" w:type="dxa"/>
            <w:tcBorders>
              <w:top w:val="nil"/>
              <w:left w:val="nil"/>
              <w:bottom w:val="single" w:sz="8" w:space="0" w:color="auto"/>
              <w:right w:val="nil"/>
            </w:tcBorders>
            <w:shd w:val="clear" w:color="auto" w:fill="auto"/>
            <w:noWrap/>
            <w:vAlign w:val="center"/>
            <w:hideMark/>
          </w:tcPr>
          <w:p w:rsidR="006A1197" w:rsidRPr="006A1197" w:rsidRDefault="006A1197">
            <w:pPr>
              <w:jc w:val="center"/>
              <w:rPr>
                <w:rFonts w:ascii="宋体" w:hAnsi="宋体" w:cs="宋体"/>
                <w:b/>
                <w:bCs/>
                <w:color w:val="000000"/>
                <w:sz w:val="24"/>
              </w:rPr>
            </w:pPr>
            <w:r w:rsidRPr="006A1197">
              <w:rPr>
                <w:rFonts w:hint="eastAsia"/>
                <w:b/>
                <w:bCs/>
                <w:color w:val="000000"/>
                <w:sz w:val="24"/>
              </w:rPr>
              <w:t>性别</w:t>
            </w:r>
          </w:p>
        </w:tc>
        <w:tc>
          <w:tcPr>
            <w:tcW w:w="1922" w:type="dxa"/>
            <w:gridSpan w:val="2"/>
            <w:tcBorders>
              <w:top w:val="nil"/>
              <w:left w:val="nil"/>
              <w:bottom w:val="single" w:sz="8" w:space="0" w:color="auto"/>
              <w:right w:val="nil"/>
            </w:tcBorders>
            <w:shd w:val="clear" w:color="auto" w:fill="auto"/>
            <w:noWrap/>
            <w:vAlign w:val="center"/>
            <w:hideMark/>
          </w:tcPr>
          <w:p w:rsidR="006A1197" w:rsidRPr="006A1197" w:rsidRDefault="006A1197" w:rsidP="003F7D9C">
            <w:pPr>
              <w:jc w:val="center"/>
              <w:rPr>
                <w:rFonts w:ascii="宋体" w:hAnsi="宋体" w:cs="宋体"/>
                <w:b/>
                <w:bCs/>
                <w:color w:val="000000"/>
                <w:sz w:val="24"/>
              </w:rPr>
            </w:pPr>
            <w:r w:rsidRPr="006A1197">
              <w:rPr>
                <w:rFonts w:hint="eastAsia"/>
                <w:b/>
                <w:bCs/>
                <w:color w:val="000000"/>
                <w:sz w:val="24"/>
              </w:rPr>
              <w:t>应</w:t>
            </w:r>
            <w:proofErr w:type="gramStart"/>
            <w:r w:rsidRPr="006A1197">
              <w:rPr>
                <w:rFonts w:hint="eastAsia"/>
                <w:b/>
                <w:bCs/>
                <w:color w:val="000000"/>
                <w:sz w:val="24"/>
              </w:rPr>
              <w:t>检人数</w:t>
            </w:r>
            <w:proofErr w:type="gramEnd"/>
          </w:p>
        </w:tc>
        <w:tc>
          <w:tcPr>
            <w:tcW w:w="1922" w:type="dxa"/>
            <w:gridSpan w:val="3"/>
            <w:tcBorders>
              <w:top w:val="nil"/>
              <w:left w:val="nil"/>
              <w:bottom w:val="single" w:sz="8" w:space="0" w:color="auto"/>
              <w:right w:val="nil"/>
            </w:tcBorders>
            <w:shd w:val="clear" w:color="auto" w:fill="auto"/>
            <w:noWrap/>
            <w:vAlign w:val="center"/>
            <w:hideMark/>
          </w:tcPr>
          <w:p w:rsidR="006A1197" w:rsidRPr="006A1197" w:rsidRDefault="006A1197" w:rsidP="003F7D9C">
            <w:pPr>
              <w:jc w:val="center"/>
              <w:rPr>
                <w:rFonts w:ascii="宋体" w:hAnsi="宋体" w:cs="宋体"/>
                <w:b/>
                <w:bCs/>
                <w:color w:val="000000"/>
                <w:sz w:val="24"/>
              </w:rPr>
            </w:pPr>
            <w:r w:rsidRPr="006A1197">
              <w:rPr>
                <w:rFonts w:hint="eastAsia"/>
                <w:b/>
                <w:bCs/>
                <w:color w:val="000000"/>
                <w:sz w:val="24"/>
              </w:rPr>
              <w:t>实检人数</w:t>
            </w:r>
          </w:p>
        </w:tc>
        <w:tc>
          <w:tcPr>
            <w:tcW w:w="1684" w:type="dxa"/>
            <w:gridSpan w:val="2"/>
            <w:tcBorders>
              <w:top w:val="nil"/>
              <w:left w:val="nil"/>
              <w:bottom w:val="single" w:sz="8" w:space="0" w:color="auto"/>
              <w:right w:val="nil"/>
            </w:tcBorders>
            <w:shd w:val="clear" w:color="auto" w:fill="auto"/>
            <w:noWrap/>
            <w:vAlign w:val="center"/>
            <w:hideMark/>
          </w:tcPr>
          <w:p w:rsidR="006A1197" w:rsidRPr="006A1197" w:rsidRDefault="006A1197" w:rsidP="003F7D9C">
            <w:pPr>
              <w:jc w:val="center"/>
              <w:rPr>
                <w:rFonts w:ascii="宋体" w:hAnsi="宋体" w:cs="宋体"/>
                <w:b/>
                <w:bCs/>
                <w:color w:val="000000"/>
                <w:sz w:val="24"/>
              </w:rPr>
            </w:pPr>
            <w:r w:rsidRPr="006A1197">
              <w:rPr>
                <w:rFonts w:hint="eastAsia"/>
                <w:b/>
                <w:bCs/>
                <w:color w:val="000000"/>
                <w:sz w:val="24"/>
              </w:rPr>
              <w:t>实检率</w:t>
            </w:r>
            <w:r w:rsidRPr="006A1197">
              <w:rPr>
                <w:rFonts w:hint="eastAsia"/>
                <w:b/>
                <w:bCs/>
                <w:color w:val="000000"/>
                <w:sz w:val="24"/>
              </w:rPr>
              <w:t>%</w:t>
            </w:r>
          </w:p>
        </w:tc>
      </w:tr>
      <w:tr w:rsidR="006A1197" w:rsidRPr="006A1197" w:rsidTr="003F7D9C">
        <w:trPr>
          <w:gridBefore w:val="1"/>
          <w:gridAfter w:val="2"/>
          <w:wBefore w:w="15" w:type="dxa"/>
          <w:wAfter w:w="1653" w:type="dxa"/>
          <w:trHeight w:val="378"/>
          <w:jc w:val="center"/>
        </w:trPr>
        <w:tc>
          <w:tcPr>
            <w:tcW w:w="960" w:type="dxa"/>
            <w:tcBorders>
              <w:top w:val="nil"/>
              <w:left w:val="nil"/>
              <w:bottom w:val="nil"/>
              <w:right w:val="nil"/>
            </w:tcBorders>
            <w:shd w:val="clear" w:color="auto" w:fill="auto"/>
            <w:noWrap/>
            <w:vAlign w:val="center"/>
            <w:hideMark/>
          </w:tcPr>
          <w:p w:rsidR="006A1197" w:rsidRPr="006A1197" w:rsidRDefault="006A1197">
            <w:pPr>
              <w:jc w:val="center"/>
              <w:rPr>
                <w:rFonts w:ascii="宋体" w:hAnsi="宋体" w:cs="宋体"/>
                <w:color w:val="000000"/>
                <w:sz w:val="24"/>
              </w:rPr>
            </w:pPr>
            <w:r w:rsidRPr="006A1197">
              <w:rPr>
                <w:rFonts w:hint="eastAsia"/>
                <w:color w:val="000000"/>
                <w:sz w:val="24"/>
              </w:rPr>
              <w:t>男性</w:t>
            </w:r>
          </w:p>
        </w:tc>
        <w:tc>
          <w:tcPr>
            <w:tcW w:w="1922" w:type="dxa"/>
            <w:gridSpan w:val="2"/>
            <w:tcBorders>
              <w:top w:val="nil"/>
              <w:left w:val="nil"/>
              <w:bottom w:val="nil"/>
              <w:right w:val="nil"/>
            </w:tcBorders>
            <w:shd w:val="clear" w:color="000000" w:fill="FFFFFF"/>
            <w:noWrap/>
            <w:vAlign w:val="center"/>
            <w:hideMark/>
          </w:tcPr>
          <w:p w:rsidR="006A1197" w:rsidRPr="006A1197" w:rsidRDefault="006A1197" w:rsidP="003F7D9C">
            <w:pPr>
              <w:jc w:val="center"/>
              <w:rPr>
                <w:rFonts w:ascii="宋体" w:hAnsi="宋体" w:cs="宋体"/>
                <w:sz w:val="24"/>
              </w:rPr>
            </w:pPr>
            <w:r w:rsidRPr="006A1197">
              <w:rPr>
                <w:rFonts w:hint="eastAsia"/>
                <w:sz w:val="24"/>
              </w:rPr>
              <w:t>5075</w:t>
            </w:r>
          </w:p>
        </w:tc>
        <w:tc>
          <w:tcPr>
            <w:tcW w:w="1922" w:type="dxa"/>
            <w:gridSpan w:val="3"/>
            <w:tcBorders>
              <w:top w:val="nil"/>
              <w:left w:val="nil"/>
              <w:bottom w:val="nil"/>
              <w:right w:val="nil"/>
            </w:tcBorders>
            <w:shd w:val="clear" w:color="000000" w:fill="FFFFFF"/>
            <w:noWrap/>
            <w:vAlign w:val="center"/>
            <w:hideMark/>
          </w:tcPr>
          <w:p w:rsidR="006A1197" w:rsidRPr="006A1197" w:rsidRDefault="006A1197" w:rsidP="003F7D9C">
            <w:pPr>
              <w:jc w:val="center"/>
              <w:rPr>
                <w:rFonts w:ascii="宋体" w:hAnsi="宋体" w:cs="宋体"/>
                <w:sz w:val="24"/>
              </w:rPr>
            </w:pPr>
            <w:r w:rsidRPr="006A1197">
              <w:rPr>
                <w:rFonts w:hint="eastAsia"/>
                <w:sz w:val="24"/>
              </w:rPr>
              <w:t>3733</w:t>
            </w:r>
          </w:p>
        </w:tc>
        <w:tc>
          <w:tcPr>
            <w:tcW w:w="1684" w:type="dxa"/>
            <w:gridSpan w:val="2"/>
            <w:tcBorders>
              <w:top w:val="nil"/>
              <w:left w:val="nil"/>
              <w:bottom w:val="nil"/>
              <w:right w:val="nil"/>
            </w:tcBorders>
            <w:shd w:val="clear" w:color="auto" w:fill="auto"/>
            <w:noWrap/>
            <w:vAlign w:val="center"/>
            <w:hideMark/>
          </w:tcPr>
          <w:p w:rsidR="006A1197" w:rsidRPr="006A1197" w:rsidRDefault="006A1197" w:rsidP="003F7D9C">
            <w:pPr>
              <w:jc w:val="center"/>
              <w:rPr>
                <w:rFonts w:ascii="宋体" w:hAnsi="宋体" w:cs="宋体"/>
                <w:color w:val="000000"/>
                <w:sz w:val="24"/>
              </w:rPr>
            </w:pPr>
            <w:r w:rsidRPr="006A1197">
              <w:rPr>
                <w:rFonts w:hint="eastAsia"/>
                <w:color w:val="000000"/>
                <w:sz w:val="24"/>
              </w:rPr>
              <w:t>73.56</w:t>
            </w:r>
          </w:p>
        </w:tc>
      </w:tr>
      <w:tr w:rsidR="006A1197" w:rsidRPr="006A1197" w:rsidTr="003F7D9C">
        <w:trPr>
          <w:gridBefore w:val="1"/>
          <w:gridAfter w:val="2"/>
          <w:wBefore w:w="15" w:type="dxa"/>
          <w:wAfter w:w="1653" w:type="dxa"/>
          <w:trHeight w:val="378"/>
          <w:jc w:val="center"/>
        </w:trPr>
        <w:tc>
          <w:tcPr>
            <w:tcW w:w="960" w:type="dxa"/>
            <w:tcBorders>
              <w:top w:val="nil"/>
              <w:left w:val="nil"/>
              <w:bottom w:val="nil"/>
              <w:right w:val="nil"/>
            </w:tcBorders>
            <w:shd w:val="clear" w:color="auto" w:fill="auto"/>
            <w:noWrap/>
            <w:vAlign w:val="center"/>
            <w:hideMark/>
          </w:tcPr>
          <w:p w:rsidR="006A1197" w:rsidRPr="006A1197" w:rsidRDefault="006A1197">
            <w:pPr>
              <w:jc w:val="center"/>
              <w:rPr>
                <w:rFonts w:ascii="宋体" w:hAnsi="宋体" w:cs="宋体"/>
                <w:color w:val="000000"/>
                <w:sz w:val="24"/>
              </w:rPr>
            </w:pPr>
            <w:r w:rsidRPr="006A1197">
              <w:rPr>
                <w:rFonts w:hint="eastAsia"/>
                <w:color w:val="000000"/>
                <w:sz w:val="24"/>
              </w:rPr>
              <w:t>女性</w:t>
            </w:r>
          </w:p>
        </w:tc>
        <w:tc>
          <w:tcPr>
            <w:tcW w:w="1922" w:type="dxa"/>
            <w:gridSpan w:val="2"/>
            <w:tcBorders>
              <w:top w:val="nil"/>
              <w:left w:val="nil"/>
              <w:bottom w:val="nil"/>
              <w:right w:val="nil"/>
            </w:tcBorders>
            <w:shd w:val="clear" w:color="000000" w:fill="FFFFFF"/>
            <w:noWrap/>
            <w:vAlign w:val="center"/>
            <w:hideMark/>
          </w:tcPr>
          <w:p w:rsidR="006A1197" w:rsidRPr="006A1197" w:rsidRDefault="006A1197" w:rsidP="003F7D9C">
            <w:pPr>
              <w:jc w:val="center"/>
              <w:rPr>
                <w:rFonts w:ascii="宋体" w:hAnsi="宋体" w:cs="宋体"/>
                <w:sz w:val="24"/>
              </w:rPr>
            </w:pPr>
            <w:r w:rsidRPr="006A1197">
              <w:rPr>
                <w:rFonts w:hint="eastAsia"/>
                <w:sz w:val="24"/>
              </w:rPr>
              <w:t>4538</w:t>
            </w:r>
          </w:p>
        </w:tc>
        <w:tc>
          <w:tcPr>
            <w:tcW w:w="1922" w:type="dxa"/>
            <w:gridSpan w:val="3"/>
            <w:tcBorders>
              <w:top w:val="nil"/>
              <w:left w:val="nil"/>
              <w:bottom w:val="nil"/>
              <w:right w:val="nil"/>
            </w:tcBorders>
            <w:shd w:val="clear" w:color="000000" w:fill="FFFFFF"/>
            <w:noWrap/>
            <w:vAlign w:val="center"/>
            <w:hideMark/>
          </w:tcPr>
          <w:p w:rsidR="006A1197" w:rsidRPr="006A1197" w:rsidRDefault="006A1197" w:rsidP="003F7D9C">
            <w:pPr>
              <w:jc w:val="center"/>
              <w:rPr>
                <w:rFonts w:ascii="宋体" w:hAnsi="宋体" w:cs="宋体"/>
                <w:sz w:val="24"/>
              </w:rPr>
            </w:pPr>
            <w:r w:rsidRPr="006A1197">
              <w:rPr>
                <w:rFonts w:hint="eastAsia"/>
                <w:sz w:val="24"/>
              </w:rPr>
              <w:t>3832</w:t>
            </w:r>
          </w:p>
        </w:tc>
        <w:tc>
          <w:tcPr>
            <w:tcW w:w="1684" w:type="dxa"/>
            <w:gridSpan w:val="2"/>
            <w:tcBorders>
              <w:top w:val="nil"/>
              <w:left w:val="nil"/>
              <w:bottom w:val="nil"/>
              <w:right w:val="nil"/>
            </w:tcBorders>
            <w:shd w:val="clear" w:color="auto" w:fill="auto"/>
            <w:noWrap/>
            <w:vAlign w:val="center"/>
            <w:hideMark/>
          </w:tcPr>
          <w:p w:rsidR="006A1197" w:rsidRPr="006A1197" w:rsidRDefault="006A1197" w:rsidP="003F7D9C">
            <w:pPr>
              <w:jc w:val="center"/>
              <w:rPr>
                <w:rFonts w:ascii="宋体" w:hAnsi="宋体" w:cs="宋体"/>
                <w:color w:val="000000"/>
                <w:sz w:val="24"/>
              </w:rPr>
            </w:pPr>
            <w:r w:rsidRPr="006A1197">
              <w:rPr>
                <w:rFonts w:hint="eastAsia"/>
                <w:color w:val="000000"/>
                <w:sz w:val="24"/>
              </w:rPr>
              <w:t>84.44</w:t>
            </w:r>
          </w:p>
        </w:tc>
      </w:tr>
      <w:tr w:rsidR="006A1197" w:rsidRPr="006A1197" w:rsidTr="003F7D9C">
        <w:trPr>
          <w:gridBefore w:val="1"/>
          <w:gridAfter w:val="2"/>
          <w:wBefore w:w="15" w:type="dxa"/>
          <w:wAfter w:w="1653" w:type="dxa"/>
          <w:trHeight w:val="394"/>
          <w:jc w:val="center"/>
        </w:trPr>
        <w:tc>
          <w:tcPr>
            <w:tcW w:w="960" w:type="dxa"/>
            <w:tcBorders>
              <w:top w:val="single" w:sz="4" w:space="0" w:color="auto"/>
              <w:left w:val="nil"/>
              <w:bottom w:val="single" w:sz="8" w:space="0" w:color="auto"/>
              <w:right w:val="nil"/>
            </w:tcBorders>
            <w:shd w:val="clear" w:color="auto" w:fill="auto"/>
            <w:noWrap/>
            <w:vAlign w:val="center"/>
            <w:hideMark/>
          </w:tcPr>
          <w:p w:rsidR="006A1197" w:rsidRPr="006A1197" w:rsidRDefault="006A1197">
            <w:pPr>
              <w:jc w:val="center"/>
              <w:rPr>
                <w:rFonts w:ascii="宋体" w:hAnsi="宋体" w:cs="宋体"/>
                <w:color w:val="000000"/>
                <w:sz w:val="24"/>
              </w:rPr>
            </w:pPr>
            <w:r w:rsidRPr="006A1197">
              <w:rPr>
                <w:rFonts w:hint="eastAsia"/>
                <w:color w:val="000000"/>
                <w:sz w:val="24"/>
              </w:rPr>
              <w:t>总计</w:t>
            </w:r>
          </w:p>
        </w:tc>
        <w:tc>
          <w:tcPr>
            <w:tcW w:w="1922" w:type="dxa"/>
            <w:gridSpan w:val="2"/>
            <w:tcBorders>
              <w:top w:val="single" w:sz="4" w:space="0" w:color="auto"/>
              <w:left w:val="nil"/>
              <w:bottom w:val="single" w:sz="8" w:space="0" w:color="auto"/>
              <w:right w:val="nil"/>
            </w:tcBorders>
            <w:shd w:val="clear" w:color="000000" w:fill="FFFFFF"/>
            <w:noWrap/>
            <w:vAlign w:val="center"/>
            <w:hideMark/>
          </w:tcPr>
          <w:p w:rsidR="006A1197" w:rsidRPr="006A1197" w:rsidRDefault="006A1197" w:rsidP="003F7D9C">
            <w:pPr>
              <w:jc w:val="center"/>
              <w:rPr>
                <w:rFonts w:ascii="宋体" w:hAnsi="宋体" w:cs="宋体"/>
                <w:sz w:val="24"/>
              </w:rPr>
            </w:pPr>
            <w:r w:rsidRPr="006A1197">
              <w:rPr>
                <w:rFonts w:hint="eastAsia"/>
                <w:sz w:val="24"/>
              </w:rPr>
              <w:t>9613</w:t>
            </w:r>
          </w:p>
        </w:tc>
        <w:tc>
          <w:tcPr>
            <w:tcW w:w="1922" w:type="dxa"/>
            <w:gridSpan w:val="3"/>
            <w:tcBorders>
              <w:top w:val="single" w:sz="4" w:space="0" w:color="auto"/>
              <w:left w:val="nil"/>
              <w:bottom w:val="single" w:sz="8" w:space="0" w:color="auto"/>
              <w:right w:val="nil"/>
            </w:tcBorders>
            <w:shd w:val="clear" w:color="000000" w:fill="FFFFFF"/>
            <w:noWrap/>
            <w:vAlign w:val="center"/>
            <w:hideMark/>
          </w:tcPr>
          <w:p w:rsidR="006A1197" w:rsidRPr="006A1197" w:rsidRDefault="006A1197" w:rsidP="003F7D9C">
            <w:pPr>
              <w:jc w:val="center"/>
              <w:rPr>
                <w:rFonts w:ascii="宋体" w:hAnsi="宋体" w:cs="宋体"/>
                <w:sz w:val="24"/>
              </w:rPr>
            </w:pPr>
            <w:r w:rsidRPr="006A1197">
              <w:rPr>
                <w:rFonts w:hint="eastAsia"/>
                <w:sz w:val="24"/>
              </w:rPr>
              <w:t>7565</w:t>
            </w:r>
          </w:p>
        </w:tc>
        <w:tc>
          <w:tcPr>
            <w:tcW w:w="1684" w:type="dxa"/>
            <w:gridSpan w:val="2"/>
            <w:tcBorders>
              <w:top w:val="single" w:sz="4" w:space="0" w:color="auto"/>
              <w:left w:val="nil"/>
              <w:bottom w:val="single" w:sz="8" w:space="0" w:color="auto"/>
              <w:right w:val="nil"/>
            </w:tcBorders>
            <w:shd w:val="clear" w:color="auto" w:fill="auto"/>
            <w:noWrap/>
            <w:vAlign w:val="center"/>
            <w:hideMark/>
          </w:tcPr>
          <w:p w:rsidR="006A1197" w:rsidRPr="006A1197" w:rsidRDefault="006A1197" w:rsidP="003F7D9C">
            <w:pPr>
              <w:jc w:val="center"/>
              <w:rPr>
                <w:rFonts w:ascii="宋体" w:hAnsi="宋体" w:cs="宋体"/>
                <w:color w:val="000000"/>
                <w:sz w:val="24"/>
              </w:rPr>
            </w:pPr>
            <w:r w:rsidRPr="006A1197">
              <w:rPr>
                <w:rFonts w:hint="eastAsia"/>
                <w:color w:val="000000"/>
                <w:sz w:val="24"/>
              </w:rPr>
              <w:t>78.70</w:t>
            </w:r>
          </w:p>
        </w:tc>
      </w:tr>
      <w:tr w:rsidR="006A1197" w:rsidRPr="006A1197" w:rsidTr="003F7D9C">
        <w:trPr>
          <w:gridBefore w:val="1"/>
          <w:gridAfter w:val="2"/>
          <w:wBefore w:w="15" w:type="dxa"/>
          <w:wAfter w:w="1653" w:type="dxa"/>
          <w:trHeight w:val="333"/>
          <w:jc w:val="center"/>
        </w:trPr>
        <w:tc>
          <w:tcPr>
            <w:tcW w:w="960" w:type="dxa"/>
            <w:tcBorders>
              <w:top w:val="nil"/>
              <w:left w:val="nil"/>
              <w:bottom w:val="nil"/>
              <w:right w:val="nil"/>
            </w:tcBorders>
            <w:shd w:val="clear" w:color="auto" w:fill="auto"/>
            <w:noWrap/>
            <w:vAlign w:val="center"/>
            <w:hideMark/>
          </w:tcPr>
          <w:p w:rsidR="006A1197" w:rsidRPr="006A1197" w:rsidRDefault="006A1197">
            <w:pPr>
              <w:jc w:val="center"/>
              <w:rPr>
                <w:rFonts w:ascii="宋体" w:hAnsi="宋体" w:cs="宋体"/>
                <w:color w:val="000000"/>
                <w:sz w:val="24"/>
              </w:rPr>
            </w:pPr>
            <w:r w:rsidRPr="006A1197">
              <w:rPr>
                <w:rFonts w:hint="eastAsia"/>
                <w:color w:val="000000"/>
                <w:sz w:val="24"/>
              </w:rPr>
              <w:t>χ</w:t>
            </w:r>
            <w:r w:rsidRPr="006A1197">
              <w:rPr>
                <w:rFonts w:hint="eastAsia"/>
                <w:b/>
                <w:bCs/>
                <w:color w:val="000000"/>
                <w:sz w:val="24"/>
                <w:vertAlign w:val="superscript"/>
              </w:rPr>
              <w:t>2</w:t>
            </w:r>
          </w:p>
        </w:tc>
        <w:tc>
          <w:tcPr>
            <w:tcW w:w="1922" w:type="dxa"/>
            <w:gridSpan w:val="2"/>
            <w:tcBorders>
              <w:top w:val="nil"/>
              <w:left w:val="nil"/>
              <w:bottom w:val="nil"/>
              <w:right w:val="nil"/>
            </w:tcBorders>
            <w:shd w:val="clear" w:color="auto" w:fill="auto"/>
            <w:noWrap/>
            <w:vAlign w:val="center"/>
            <w:hideMark/>
          </w:tcPr>
          <w:p w:rsidR="006A1197" w:rsidRPr="006A1197" w:rsidRDefault="006A1197" w:rsidP="003F7D9C">
            <w:pPr>
              <w:jc w:val="center"/>
              <w:rPr>
                <w:rFonts w:ascii="宋体" w:hAnsi="宋体" w:cs="宋体"/>
                <w:color w:val="000000"/>
                <w:sz w:val="24"/>
              </w:rPr>
            </w:pPr>
          </w:p>
        </w:tc>
        <w:tc>
          <w:tcPr>
            <w:tcW w:w="1922" w:type="dxa"/>
            <w:gridSpan w:val="3"/>
            <w:tcBorders>
              <w:top w:val="nil"/>
              <w:left w:val="nil"/>
              <w:bottom w:val="nil"/>
              <w:right w:val="nil"/>
            </w:tcBorders>
            <w:shd w:val="clear" w:color="auto" w:fill="auto"/>
            <w:noWrap/>
            <w:vAlign w:val="center"/>
            <w:hideMark/>
          </w:tcPr>
          <w:p w:rsidR="006A1197" w:rsidRPr="006A1197" w:rsidRDefault="006A1197" w:rsidP="003F7D9C">
            <w:pPr>
              <w:jc w:val="center"/>
              <w:rPr>
                <w:rFonts w:ascii="宋体" w:hAnsi="宋体" w:cs="宋体"/>
                <w:color w:val="000000"/>
                <w:sz w:val="24"/>
              </w:rPr>
            </w:pPr>
          </w:p>
        </w:tc>
        <w:tc>
          <w:tcPr>
            <w:tcW w:w="1684" w:type="dxa"/>
            <w:gridSpan w:val="2"/>
            <w:tcBorders>
              <w:top w:val="nil"/>
              <w:left w:val="nil"/>
              <w:bottom w:val="nil"/>
              <w:right w:val="nil"/>
            </w:tcBorders>
            <w:shd w:val="clear" w:color="auto" w:fill="auto"/>
            <w:noWrap/>
            <w:vAlign w:val="center"/>
            <w:hideMark/>
          </w:tcPr>
          <w:p w:rsidR="006A1197" w:rsidRPr="006A1197" w:rsidRDefault="006A1197" w:rsidP="003F7D9C">
            <w:pPr>
              <w:jc w:val="center"/>
              <w:rPr>
                <w:rFonts w:ascii="宋体" w:hAnsi="宋体" w:cs="宋体"/>
                <w:color w:val="000000"/>
                <w:sz w:val="24"/>
              </w:rPr>
            </w:pPr>
            <w:r w:rsidRPr="006A1197">
              <w:rPr>
                <w:rFonts w:hint="eastAsia"/>
                <w:color w:val="000000"/>
                <w:sz w:val="24"/>
              </w:rPr>
              <w:t>169.33</w:t>
            </w:r>
          </w:p>
        </w:tc>
      </w:tr>
      <w:tr w:rsidR="006A1197" w:rsidRPr="006A1197" w:rsidTr="003F7D9C">
        <w:trPr>
          <w:gridBefore w:val="1"/>
          <w:gridAfter w:val="2"/>
          <w:wBefore w:w="15" w:type="dxa"/>
          <w:wAfter w:w="1653" w:type="dxa"/>
          <w:trHeight w:val="303"/>
          <w:jc w:val="center"/>
        </w:trPr>
        <w:tc>
          <w:tcPr>
            <w:tcW w:w="960" w:type="dxa"/>
            <w:tcBorders>
              <w:top w:val="nil"/>
              <w:left w:val="nil"/>
              <w:bottom w:val="single" w:sz="8" w:space="0" w:color="auto"/>
              <w:right w:val="nil"/>
            </w:tcBorders>
            <w:shd w:val="clear" w:color="auto" w:fill="auto"/>
            <w:noWrap/>
            <w:vAlign w:val="center"/>
            <w:hideMark/>
          </w:tcPr>
          <w:p w:rsidR="006A1197" w:rsidRPr="006A1197" w:rsidRDefault="006A1197">
            <w:pPr>
              <w:jc w:val="center"/>
              <w:rPr>
                <w:rFonts w:ascii="宋体" w:hAnsi="宋体" w:cs="宋体"/>
                <w:color w:val="000000"/>
                <w:sz w:val="24"/>
              </w:rPr>
            </w:pPr>
            <w:r w:rsidRPr="006A1197">
              <w:rPr>
                <w:rFonts w:hint="eastAsia"/>
                <w:color w:val="000000"/>
                <w:sz w:val="24"/>
              </w:rPr>
              <w:t>P</w:t>
            </w:r>
          </w:p>
        </w:tc>
        <w:tc>
          <w:tcPr>
            <w:tcW w:w="1922" w:type="dxa"/>
            <w:gridSpan w:val="2"/>
            <w:tcBorders>
              <w:top w:val="nil"/>
              <w:left w:val="nil"/>
              <w:bottom w:val="single" w:sz="8" w:space="0" w:color="auto"/>
              <w:right w:val="nil"/>
            </w:tcBorders>
            <w:shd w:val="clear" w:color="auto" w:fill="auto"/>
            <w:noWrap/>
            <w:vAlign w:val="center"/>
            <w:hideMark/>
          </w:tcPr>
          <w:p w:rsidR="006A1197" w:rsidRPr="006A1197" w:rsidRDefault="006A1197" w:rsidP="003F7D9C">
            <w:pPr>
              <w:jc w:val="center"/>
              <w:rPr>
                <w:rFonts w:ascii="宋体" w:hAnsi="宋体" w:cs="宋体"/>
                <w:color w:val="000000"/>
                <w:sz w:val="24"/>
              </w:rPr>
            </w:pPr>
          </w:p>
        </w:tc>
        <w:tc>
          <w:tcPr>
            <w:tcW w:w="1922" w:type="dxa"/>
            <w:gridSpan w:val="3"/>
            <w:tcBorders>
              <w:top w:val="nil"/>
              <w:left w:val="nil"/>
              <w:bottom w:val="single" w:sz="8" w:space="0" w:color="auto"/>
              <w:right w:val="nil"/>
            </w:tcBorders>
            <w:shd w:val="clear" w:color="auto" w:fill="auto"/>
            <w:noWrap/>
            <w:vAlign w:val="center"/>
            <w:hideMark/>
          </w:tcPr>
          <w:p w:rsidR="006A1197" w:rsidRPr="006A1197" w:rsidRDefault="006A1197" w:rsidP="003F7D9C">
            <w:pPr>
              <w:jc w:val="center"/>
              <w:rPr>
                <w:rFonts w:ascii="宋体" w:hAnsi="宋体" w:cs="宋体"/>
                <w:color w:val="000000"/>
                <w:sz w:val="24"/>
              </w:rPr>
            </w:pPr>
          </w:p>
        </w:tc>
        <w:tc>
          <w:tcPr>
            <w:tcW w:w="1684" w:type="dxa"/>
            <w:gridSpan w:val="2"/>
            <w:tcBorders>
              <w:top w:val="nil"/>
              <w:left w:val="nil"/>
              <w:bottom w:val="single" w:sz="8" w:space="0" w:color="auto"/>
              <w:right w:val="nil"/>
            </w:tcBorders>
            <w:shd w:val="clear" w:color="auto" w:fill="auto"/>
            <w:noWrap/>
            <w:vAlign w:val="center"/>
            <w:hideMark/>
          </w:tcPr>
          <w:p w:rsidR="006A1197" w:rsidRPr="006A1197" w:rsidRDefault="006A1197" w:rsidP="003F7D9C">
            <w:pPr>
              <w:jc w:val="center"/>
              <w:rPr>
                <w:rFonts w:ascii="宋体" w:hAnsi="宋体" w:cs="宋体"/>
                <w:color w:val="000000"/>
                <w:sz w:val="24"/>
              </w:rPr>
            </w:pPr>
            <w:r w:rsidRPr="006A1197">
              <w:rPr>
                <w:rFonts w:hint="eastAsia"/>
                <w:color w:val="000000"/>
                <w:sz w:val="24"/>
              </w:rPr>
              <w:t>&lt;0.01</w:t>
            </w:r>
          </w:p>
        </w:tc>
      </w:tr>
      <w:tr w:rsidR="006A1197" w:rsidRPr="006A1197" w:rsidTr="003F7D9C">
        <w:trPr>
          <w:trHeight w:val="600"/>
          <w:jc w:val="center"/>
        </w:trPr>
        <w:tc>
          <w:tcPr>
            <w:tcW w:w="8156" w:type="dxa"/>
            <w:gridSpan w:val="11"/>
            <w:tcBorders>
              <w:top w:val="nil"/>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b/>
                <w:bCs/>
                <w:color w:val="000000"/>
                <w:kern w:val="0"/>
                <w:sz w:val="24"/>
              </w:rPr>
            </w:pPr>
            <w:r w:rsidRPr="006A1197">
              <w:rPr>
                <w:rFonts w:ascii="宋体" w:hAnsi="宋体" w:cs="宋体" w:hint="eastAsia"/>
                <w:b/>
                <w:bCs/>
                <w:color w:val="000000"/>
                <w:kern w:val="0"/>
                <w:sz w:val="24"/>
              </w:rPr>
              <w:t>表2  2013年教工体检不同性别完全正常率%比较</w:t>
            </w:r>
          </w:p>
        </w:tc>
      </w:tr>
      <w:tr w:rsidR="006A1197" w:rsidRPr="006A1197" w:rsidTr="003F7D9C">
        <w:trPr>
          <w:trHeight w:val="285"/>
          <w:jc w:val="center"/>
        </w:trPr>
        <w:tc>
          <w:tcPr>
            <w:tcW w:w="988" w:type="dxa"/>
            <w:gridSpan w:val="3"/>
            <w:vMerge w:val="restart"/>
            <w:tcBorders>
              <w:top w:val="nil"/>
              <w:left w:val="nil"/>
              <w:bottom w:val="single" w:sz="8" w:space="0" w:color="000000"/>
              <w:right w:val="nil"/>
            </w:tcBorders>
            <w:shd w:val="clear" w:color="auto" w:fill="auto"/>
            <w:noWrap/>
            <w:vAlign w:val="center"/>
            <w:hideMark/>
          </w:tcPr>
          <w:p w:rsidR="006A1197" w:rsidRPr="006A1197" w:rsidRDefault="006A1197" w:rsidP="006A1197">
            <w:pPr>
              <w:widowControl/>
              <w:jc w:val="center"/>
              <w:rPr>
                <w:rFonts w:ascii="宋体" w:hAnsi="宋体" w:cs="宋体"/>
                <w:b/>
                <w:bCs/>
                <w:color w:val="000000"/>
                <w:kern w:val="0"/>
                <w:sz w:val="24"/>
              </w:rPr>
            </w:pPr>
            <w:r w:rsidRPr="006A1197">
              <w:rPr>
                <w:rFonts w:ascii="宋体" w:hAnsi="宋体" w:cs="宋体" w:hint="eastAsia"/>
                <w:b/>
                <w:bCs/>
                <w:color w:val="000000"/>
                <w:kern w:val="0"/>
                <w:sz w:val="24"/>
              </w:rPr>
              <w:t>性别</w:t>
            </w:r>
          </w:p>
        </w:tc>
        <w:tc>
          <w:tcPr>
            <w:tcW w:w="1977" w:type="dxa"/>
            <w:gridSpan w:val="2"/>
            <w:vMerge w:val="restart"/>
            <w:tcBorders>
              <w:top w:val="nil"/>
              <w:left w:val="nil"/>
              <w:bottom w:val="single" w:sz="8" w:space="0" w:color="000000"/>
              <w:right w:val="nil"/>
            </w:tcBorders>
            <w:shd w:val="clear" w:color="auto" w:fill="auto"/>
            <w:noWrap/>
            <w:vAlign w:val="center"/>
            <w:hideMark/>
          </w:tcPr>
          <w:p w:rsidR="006A1197" w:rsidRPr="006A1197" w:rsidRDefault="006A1197" w:rsidP="006A1197">
            <w:pPr>
              <w:widowControl/>
              <w:jc w:val="center"/>
              <w:rPr>
                <w:rFonts w:ascii="宋体" w:hAnsi="宋体" w:cs="宋体"/>
                <w:b/>
                <w:bCs/>
                <w:color w:val="000000"/>
                <w:kern w:val="0"/>
                <w:sz w:val="24"/>
              </w:rPr>
            </w:pPr>
            <w:r w:rsidRPr="006A1197">
              <w:rPr>
                <w:rFonts w:ascii="宋体" w:hAnsi="宋体" w:cs="宋体" w:hint="eastAsia"/>
                <w:b/>
                <w:bCs/>
                <w:color w:val="000000"/>
                <w:kern w:val="0"/>
                <w:sz w:val="24"/>
              </w:rPr>
              <w:t>实检人数</w:t>
            </w:r>
          </w:p>
        </w:tc>
        <w:tc>
          <w:tcPr>
            <w:tcW w:w="2471" w:type="dxa"/>
            <w:gridSpan w:val="3"/>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b/>
                <w:bCs/>
                <w:color w:val="000000"/>
                <w:kern w:val="0"/>
                <w:sz w:val="24"/>
              </w:rPr>
            </w:pPr>
            <w:r w:rsidRPr="006A1197">
              <w:rPr>
                <w:rFonts w:ascii="宋体" w:hAnsi="宋体" w:cs="宋体" w:hint="eastAsia"/>
                <w:b/>
                <w:bCs/>
                <w:color w:val="000000"/>
                <w:kern w:val="0"/>
                <w:sz w:val="24"/>
              </w:rPr>
              <w:t>项目齐全</w:t>
            </w:r>
          </w:p>
        </w:tc>
        <w:tc>
          <w:tcPr>
            <w:tcW w:w="2720" w:type="dxa"/>
            <w:gridSpan w:val="3"/>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b/>
                <w:bCs/>
                <w:color w:val="000000"/>
                <w:kern w:val="0"/>
                <w:sz w:val="24"/>
              </w:rPr>
            </w:pPr>
            <w:r w:rsidRPr="006A1197">
              <w:rPr>
                <w:rFonts w:ascii="宋体" w:hAnsi="宋体" w:cs="宋体" w:hint="eastAsia"/>
                <w:b/>
                <w:bCs/>
                <w:color w:val="000000"/>
                <w:kern w:val="0"/>
                <w:sz w:val="24"/>
              </w:rPr>
              <w:t>完全正常</w:t>
            </w:r>
          </w:p>
        </w:tc>
      </w:tr>
      <w:tr w:rsidR="006A1197" w:rsidRPr="006A1197" w:rsidTr="003F7D9C">
        <w:trPr>
          <w:trHeight w:val="300"/>
          <w:jc w:val="center"/>
        </w:trPr>
        <w:tc>
          <w:tcPr>
            <w:tcW w:w="988" w:type="dxa"/>
            <w:gridSpan w:val="3"/>
            <w:vMerge/>
            <w:tcBorders>
              <w:top w:val="nil"/>
              <w:left w:val="nil"/>
              <w:bottom w:val="single" w:sz="8" w:space="0" w:color="000000"/>
              <w:right w:val="nil"/>
            </w:tcBorders>
            <w:vAlign w:val="center"/>
            <w:hideMark/>
          </w:tcPr>
          <w:p w:rsidR="006A1197" w:rsidRPr="006A1197" w:rsidRDefault="006A1197" w:rsidP="006A1197">
            <w:pPr>
              <w:widowControl/>
              <w:jc w:val="left"/>
              <w:rPr>
                <w:rFonts w:ascii="宋体" w:hAnsi="宋体" w:cs="宋体"/>
                <w:b/>
                <w:bCs/>
                <w:color w:val="000000"/>
                <w:kern w:val="0"/>
                <w:sz w:val="24"/>
              </w:rPr>
            </w:pPr>
          </w:p>
        </w:tc>
        <w:tc>
          <w:tcPr>
            <w:tcW w:w="1977" w:type="dxa"/>
            <w:gridSpan w:val="2"/>
            <w:vMerge/>
            <w:tcBorders>
              <w:top w:val="nil"/>
              <w:left w:val="nil"/>
              <w:bottom w:val="single" w:sz="8" w:space="0" w:color="000000"/>
              <w:right w:val="nil"/>
            </w:tcBorders>
            <w:vAlign w:val="center"/>
            <w:hideMark/>
          </w:tcPr>
          <w:p w:rsidR="006A1197" w:rsidRPr="006A1197" w:rsidRDefault="006A1197" w:rsidP="006A1197">
            <w:pPr>
              <w:widowControl/>
              <w:jc w:val="left"/>
              <w:rPr>
                <w:rFonts w:ascii="宋体" w:hAnsi="宋体" w:cs="宋体"/>
                <w:b/>
                <w:bCs/>
                <w:color w:val="000000"/>
                <w:kern w:val="0"/>
                <w:sz w:val="24"/>
              </w:rPr>
            </w:pPr>
          </w:p>
        </w:tc>
        <w:tc>
          <w:tcPr>
            <w:tcW w:w="988" w:type="dxa"/>
            <w:tcBorders>
              <w:top w:val="single" w:sz="4" w:space="0" w:color="auto"/>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b/>
                <w:bCs/>
                <w:color w:val="000000"/>
                <w:kern w:val="0"/>
                <w:sz w:val="24"/>
              </w:rPr>
            </w:pPr>
            <w:r w:rsidRPr="006A1197">
              <w:rPr>
                <w:rFonts w:ascii="宋体" w:hAnsi="宋体" w:cs="宋体" w:hint="eastAsia"/>
                <w:b/>
                <w:bCs/>
                <w:color w:val="000000"/>
                <w:kern w:val="0"/>
                <w:sz w:val="24"/>
              </w:rPr>
              <w:t>人数</w:t>
            </w:r>
          </w:p>
        </w:tc>
        <w:tc>
          <w:tcPr>
            <w:tcW w:w="1483" w:type="dxa"/>
            <w:gridSpan w:val="2"/>
            <w:tcBorders>
              <w:top w:val="single" w:sz="4" w:space="0" w:color="auto"/>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b/>
                <w:bCs/>
                <w:color w:val="000000"/>
                <w:kern w:val="0"/>
                <w:sz w:val="24"/>
              </w:rPr>
            </w:pPr>
            <w:r w:rsidRPr="006A1197">
              <w:rPr>
                <w:rFonts w:ascii="宋体" w:hAnsi="宋体" w:cs="宋体" w:hint="eastAsia"/>
                <w:b/>
                <w:bCs/>
                <w:color w:val="000000"/>
                <w:kern w:val="0"/>
                <w:sz w:val="24"/>
              </w:rPr>
              <w:t>齐全率</w:t>
            </w:r>
          </w:p>
        </w:tc>
        <w:tc>
          <w:tcPr>
            <w:tcW w:w="1237" w:type="dxa"/>
            <w:gridSpan w:val="2"/>
            <w:tcBorders>
              <w:top w:val="single" w:sz="4" w:space="0" w:color="auto"/>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b/>
                <w:bCs/>
                <w:color w:val="000000"/>
                <w:kern w:val="0"/>
                <w:sz w:val="24"/>
              </w:rPr>
            </w:pPr>
            <w:r w:rsidRPr="006A1197">
              <w:rPr>
                <w:rFonts w:ascii="宋体" w:hAnsi="宋体" w:cs="宋体" w:hint="eastAsia"/>
                <w:b/>
                <w:bCs/>
                <w:color w:val="000000"/>
                <w:kern w:val="0"/>
                <w:sz w:val="24"/>
              </w:rPr>
              <w:t xml:space="preserve"> 人数</w:t>
            </w:r>
          </w:p>
        </w:tc>
        <w:tc>
          <w:tcPr>
            <w:tcW w:w="1483" w:type="dxa"/>
            <w:tcBorders>
              <w:top w:val="single" w:sz="4" w:space="0" w:color="auto"/>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b/>
                <w:bCs/>
                <w:color w:val="000000"/>
                <w:kern w:val="0"/>
                <w:sz w:val="24"/>
              </w:rPr>
            </w:pPr>
            <w:r w:rsidRPr="006A1197">
              <w:rPr>
                <w:rFonts w:ascii="宋体" w:hAnsi="宋体" w:cs="宋体" w:hint="eastAsia"/>
                <w:b/>
                <w:bCs/>
                <w:color w:val="000000"/>
                <w:kern w:val="0"/>
                <w:sz w:val="24"/>
              </w:rPr>
              <w:t>正常率</w:t>
            </w:r>
          </w:p>
        </w:tc>
      </w:tr>
      <w:tr w:rsidR="006A1197" w:rsidRPr="006A1197" w:rsidTr="003F7D9C">
        <w:trPr>
          <w:trHeight w:val="375"/>
          <w:jc w:val="center"/>
        </w:trPr>
        <w:tc>
          <w:tcPr>
            <w:tcW w:w="988" w:type="dxa"/>
            <w:gridSpan w:val="3"/>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男性</w:t>
            </w:r>
          </w:p>
        </w:tc>
        <w:tc>
          <w:tcPr>
            <w:tcW w:w="1977" w:type="dxa"/>
            <w:gridSpan w:val="2"/>
            <w:tcBorders>
              <w:top w:val="nil"/>
              <w:left w:val="nil"/>
              <w:bottom w:val="nil"/>
              <w:right w:val="nil"/>
            </w:tcBorders>
            <w:shd w:val="clear" w:color="000000" w:fill="FFFFFF"/>
            <w:noWrap/>
            <w:vAlign w:val="center"/>
            <w:hideMark/>
          </w:tcPr>
          <w:p w:rsidR="006A1197" w:rsidRPr="006A1197" w:rsidRDefault="006A1197" w:rsidP="006A1197">
            <w:pPr>
              <w:widowControl/>
              <w:jc w:val="center"/>
              <w:rPr>
                <w:rFonts w:ascii="宋体" w:hAnsi="宋体" w:cs="宋体"/>
                <w:kern w:val="0"/>
                <w:sz w:val="24"/>
              </w:rPr>
            </w:pPr>
            <w:r w:rsidRPr="006A1197">
              <w:rPr>
                <w:rFonts w:ascii="宋体" w:hAnsi="宋体" w:cs="宋体" w:hint="eastAsia"/>
                <w:kern w:val="0"/>
                <w:sz w:val="24"/>
              </w:rPr>
              <w:t>3733</w:t>
            </w:r>
          </w:p>
        </w:tc>
        <w:tc>
          <w:tcPr>
            <w:tcW w:w="988" w:type="dxa"/>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2310</w:t>
            </w:r>
          </w:p>
        </w:tc>
        <w:tc>
          <w:tcPr>
            <w:tcW w:w="1483" w:type="dxa"/>
            <w:gridSpan w:val="2"/>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 xml:space="preserve">61.88 </w:t>
            </w:r>
          </w:p>
        </w:tc>
        <w:tc>
          <w:tcPr>
            <w:tcW w:w="1237" w:type="dxa"/>
            <w:gridSpan w:val="2"/>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121</w:t>
            </w:r>
          </w:p>
        </w:tc>
        <w:tc>
          <w:tcPr>
            <w:tcW w:w="1483" w:type="dxa"/>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 xml:space="preserve">5.24 </w:t>
            </w:r>
          </w:p>
        </w:tc>
      </w:tr>
      <w:tr w:rsidR="006A1197" w:rsidRPr="006A1197" w:rsidTr="003F7D9C">
        <w:trPr>
          <w:trHeight w:val="375"/>
          <w:jc w:val="center"/>
        </w:trPr>
        <w:tc>
          <w:tcPr>
            <w:tcW w:w="988" w:type="dxa"/>
            <w:gridSpan w:val="3"/>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女性</w:t>
            </w:r>
          </w:p>
        </w:tc>
        <w:tc>
          <w:tcPr>
            <w:tcW w:w="1977" w:type="dxa"/>
            <w:gridSpan w:val="2"/>
            <w:tcBorders>
              <w:top w:val="nil"/>
              <w:left w:val="nil"/>
              <w:bottom w:val="nil"/>
              <w:right w:val="nil"/>
            </w:tcBorders>
            <w:shd w:val="clear" w:color="000000" w:fill="FFFFFF"/>
            <w:noWrap/>
            <w:vAlign w:val="center"/>
            <w:hideMark/>
          </w:tcPr>
          <w:p w:rsidR="006A1197" w:rsidRPr="006A1197" w:rsidRDefault="006A1197" w:rsidP="006A1197">
            <w:pPr>
              <w:widowControl/>
              <w:jc w:val="center"/>
              <w:rPr>
                <w:rFonts w:ascii="宋体" w:hAnsi="宋体" w:cs="宋体"/>
                <w:kern w:val="0"/>
                <w:sz w:val="24"/>
              </w:rPr>
            </w:pPr>
            <w:r w:rsidRPr="006A1197">
              <w:rPr>
                <w:rFonts w:ascii="宋体" w:hAnsi="宋体" w:cs="宋体" w:hint="eastAsia"/>
                <w:kern w:val="0"/>
                <w:sz w:val="24"/>
              </w:rPr>
              <w:t>3832</w:t>
            </w:r>
          </w:p>
        </w:tc>
        <w:tc>
          <w:tcPr>
            <w:tcW w:w="988" w:type="dxa"/>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2421</w:t>
            </w:r>
          </w:p>
        </w:tc>
        <w:tc>
          <w:tcPr>
            <w:tcW w:w="1483" w:type="dxa"/>
            <w:gridSpan w:val="2"/>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 xml:space="preserve">63.18 </w:t>
            </w:r>
          </w:p>
        </w:tc>
        <w:tc>
          <w:tcPr>
            <w:tcW w:w="1237" w:type="dxa"/>
            <w:gridSpan w:val="2"/>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50</w:t>
            </w:r>
          </w:p>
        </w:tc>
        <w:tc>
          <w:tcPr>
            <w:tcW w:w="1483" w:type="dxa"/>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 xml:space="preserve">2.07 </w:t>
            </w:r>
          </w:p>
        </w:tc>
      </w:tr>
      <w:tr w:rsidR="006A1197" w:rsidRPr="006A1197" w:rsidTr="003F7D9C">
        <w:trPr>
          <w:trHeight w:val="390"/>
          <w:jc w:val="center"/>
        </w:trPr>
        <w:tc>
          <w:tcPr>
            <w:tcW w:w="988" w:type="dxa"/>
            <w:gridSpan w:val="3"/>
            <w:tcBorders>
              <w:top w:val="single" w:sz="4" w:space="0" w:color="auto"/>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总计</w:t>
            </w:r>
          </w:p>
        </w:tc>
        <w:tc>
          <w:tcPr>
            <w:tcW w:w="1977" w:type="dxa"/>
            <w:gridSpan w:val="2"/>
            <w:tcBorders>
              <w:top w:val="single" w:sz="4" w:space="0" w:color="auto"/>
              <w:left w:val="nil"/>
              <w:bottom w:val="single" w:sz="8" w:space="0" w:color="auto"/>
              <w:right w:val="nil"/>
            </w:tcBorders>
            <w:shd w:val="clear" w:color="000000" w:fill="FFFFFF"/>
            <w:noWrap/>
            <w:vAlign w:val="center"/>
            <w:hideMark/>
          </w:tcPr>
          <w:p w:rsidR="006A1197" w:rsidRPr="006A1197" w:rsidRDefault="006A1197" w:rsidP="006A1197">
            <w:pPr>
              <w:widowControl/>
              <w:jc w:val="center"/>
              <w:rPr>
                <w:rFonts w:ascii="宋体" w:hAnsi="宋体" w:cs="宋体"/>
                <w:kern w:val="0"/>
                <w:sz w:val="24"/>
              </w:rPr>
            </w:pPr>
            <w:r w:rsidRPr="006A1197">
              <w:rPr>
                <w:rFonts w:ascii="宋体" w:hAnsi="宋体" w:cs="宋体" w:hint="eastAsia"/>
                <w:kern w:val="0"/>
                <w:sz w:val="24"/>
              </w:rPr>
              <w:t>7565</w:t>
            </w:r>
          </w:p>
        </w:tc>
        <w:tc>
          <w:tcPr>
            <w:tcW w:w="988" w:type="dxa"/>
            <w:tcBorders>
              <w:top w:val="single" w:sz="4" w:space="0" w:color="auto"/>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4731</w:t>
            </w:r>
          </w:p>
        </w:tc>
        <w:tc>
          <w:tcPr>
            <w:tcW w:w="1483" w:type="dxa"/>
            <w:gridSpan w:val="2"/>
            <w:tcBorders>
              <w:top w:val="single" w:sz="4" w:space="0" w:color="auto"/>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 xml:space="preserve">62.54 </w:t>
            </w:r>
          </w:p>
        </w:tc>
        <w:tc>
          <w:tcPr>
            <w:tcW w:w="1237" w:type="dxa"/>
            <w:gridSpan w:val="2"/>
            <w:tcBorders>
              <w:top w:val="single" w:sz="4" w:space="0" w:color="auto"/>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171</w:t>
            </w:r>
          </w:p>
        </w:tc>
        <w:tc>
          <w:tcPr>
            <w:tcW w:w="1483" w:type="dxa"/>
            <w:tcBorders>
              <w:top w:val="single" w:sz="4" w:space="0" w:color="auto"/>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 xml:space="preserve">3.61 </w:t>
            </w:r>
          </w:p>
        </w:tc>
      </w:tr>
      <w:tr w:rsidR="006A1197" w:rsidRPr="006A1197" w:rsidTr="003F7D9C">
        <w:trPr>
          <w:trHeight w:val="330"/>
          <w:jc w:val="center"/>
        </w:trPr>
        <w:tc>
          <w:tcPr>
            <w:tcW w:w="988" w:type="dxa"/>
            <w:gridSpan w:val="3"/>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χ</w:t>
            </w:r>
            <w:r w:rsidRPr="006A1197">
              <w:rPr>
                <w:rFonts w:ascii="宋体" w:hAnsi="宋体" w:cs="宋体" w:hint="eastAsia"/>
                <w:b/>
                <w:bCs/>
                <w:color w:val="000000"/>
                <w:kern w:val="0"/>
                <w:sz w:val="24"/>
                <w:vertAlign w:val="superscript"/>
              </w:rPr>
              <w:t>2</w:t>
            </w:r>
          </w:p>
        </w:tc>
        <w:tc>
          <w:tcPr>
            <w:tcW w:w="1977" w:type="dxa"/>
            <w:gridSpan w:val="2"/>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p>
        </w:tc>
        <w:tc>
          <w:tcPr>
            <w:tcW w:w="988" w:type="dxa"/>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p>
        </w:tc>
        <w:tc>
          <w:tcPr>
            <w:tcW w:w="1483" w:type="dxa"/>
            <w:gridSpan w:val="2"/>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1.36</w:t>
            </w:r>
          </w:p>
        </w:tc>
        <w:tc>
          <w:tcPr>
            <w:tcW w:w="1237" w:type="dxa"/>
            <w:gridSpan w:val="2"/>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p>
        </w:tc>
        <w:tc>
          <w:tcPr>
            <w:tcW w:w="1483" w:type="dxa"/>
            <w:tcBorders>
              <w:top w:val="nil"/>
              <w:left w:val="nil"/>
              <w:bottom w:val="nil"/>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34.16</w:t>
            </w:r>
          </w:p>
        </w:tc>
      </w:tr>
      <w:tr w:rsidR="006A1197" w:rsidRPr="006A1197" w:rsidTr="003F7D9C">
        <w:trPr>
          <w:trHeight w:val="300"/>
          <w:jc w:val="center"/>
        </w:trPr>
        <w:tc>
          <w:tcPr>
            <w:tcW w:w="988" w:type="dxa"/>
            <w:gridSpan w:val="3"/>
            <w:tcBorders>
              <w:top w:val="nil"/>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P</w:t>
            </w:r>
          </w:p>
        </w:tc>
        <w:tc>
          <w:tcPr>
            <w:tcW w:w="1977" w:type="dxa"/>
            <w:gridSpan w:val="2"/>
            <w:tcBorders>
              <w:top w:val="nil"/>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 xml:space="preserve">　</w:t>
            </w:r>
          </w:p>
        </w:tc>
        <w:tc>
          <w:tcPr>
            <w:tcW w:w="988" w:type="dxa"/>
            <w:tcBorders>
              <w:top w:val="nil"/>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 xml:space="preserve">　</w:t>
            </w:r>
          </w:p>
        </w:tc>
        <w:tc>
          <w:tcPr>
            <w:tcW w:w="1483" w:type="dxa"/>
            <w:gridSpan w:val="2"/>
            <w:tcBorders>
              <w:top w:val="nil"/>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&gt;0.05</w:t>
            </w:r>
          </w:p>
        </w:tc>
        <w:tc>
          <w:tcPr>
            <w:tcW w:w="1237" w:type="dxa"/>
            <w:gridSpan w:val="2"/>
            <w:tcBorders>
              <w:top w:val="nil"/>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 xml:space="preserve">　</w:t>
            </w:r>
          </w:p>
        </w:tc>
        <w:tc>
          <w:tcPr>
            <w:tcW w:w="1483" w:type="dxa"/>
            <w:tcBorders>
              <w:top w:val="nil"/>
              <w:left w:val="nil"/>
              <w:bottom w:val="single" w:sz="8" w:space="0" w:color="auto"/>
              <w:right w:val="nil"/>
            </w:tcBorders>
            <w:shd w:val="clear" w:color="auto" w:fill="auto"/>
            <w:noWrap/>
            <w:vAlign w:val="center"/>
            <w:hideMark/>
          </w:tcPr>
          <w:p w:rsidR="006A1197" w:rsidRPr="006A1197" w:rsidRDefault="006A1197" w:rsidP="006A1197">
            <w:pPr>
              <w:widowControl/>
              <w:jc w:val="center"/>
              <w:rPr>
                <w:rFonts w:ascii="宋体" w:hAnsi="宋体" w:cs="宋体"/>
                <w:color w:val="000000"/>
                <w:kern w:val="0"/>
                <w:sz w:val="24"/>
              </w:rPr>
            </w:pPr>
            <w:r w:rsidRPr="006A1197">
              <w:rPr>
                <w:rFonts w:ascii="宋体" w:hAnsi="宋体" w:cs="宋体" w:hint="eastAsia"/>
                <w:color w:val="000000"/>
                <w:kern w:val="0"/>
                <w:sz w:val="24"/>
              </w:rPr>
              <w:t>&lt;0.01</w:t>
            </w:r>
          </w:p>
        </w:tc>
      </w:tr>
    </w:tbl>
    <w:p w:rsidR="00132D37" w:rsidRDefault="00454FD8">
      <w:pPr>
        <w:spacing w:line="360" w:lineRule="auto"/>
        <w:ind w:leftChars="228" w:left="479" w:firstLineChars="212" w:firstLine="594"/>
        <w:rPr>
          <w:rFonts w:ascii="仿宋_GB2312" w:eastAsia="仿宋_GB2312" w:hAnsi="宋体" w:cs="宋体"/>
          <w:kern w:val="0"/>
          <w:sz w:val="28"/>
        </w:rPr>
      </w:pPr>
      <w:r>
        <w:rPr>
          <w:rFonts w:ascii="仿宋_GB2312" w:eastAsia="仿宋_GB2312" w:hint="eastAsia"/>
          <w:iCs/>
          <w:sz w:val="28"/>
        </w:rPr>
        <w:lastRenderedPageBreak/>
        <w:t>2</w:t>
      </w:r>
      <w:r w:rsidR="00132D37">
        <w:rPr>
          <w:rFonts w:ascii="仿宋_GB2312" w:eastAsia="仿宋_GB2312" w:hint="eastAsia"/>
          <w:iCs/>
          <w:sz w:val="28"/>
        </w:rPr>
        <w:t>0</w:t>
      </w:r>
      <w:r w:rsidR="000552DD">
        <w:rPr>
          <w:rFonts w:ascii="仿宋_GB2312" w:eastAsia="仿宋_GB2312" w:hint="eastAsia"/>
          <w:iCs/>
          <w:sz w:val="28"/>
        </w:rPr>
        <w:t>1</w:t>
      </w:r>
      <w:r w:rsidR="006A1197">
        <w:rPr>
          <w:rFonts w:ascii="仿宋_GB2312" w:eastAsia="仿宋_GB2312" w:hint="eastAsia"/>
          <w:iCs/>
          <w:sz w:val="28"/>
        </w:rPr>
        <w:t>3</w:t>
      </w:r>
      <w:r w:rsidR="00132D37">
        <w:rPr>
          <w:rFonts w:ascii="仿宋_GB2312" w:eastAsia="仿宋_GB2312" w:hint="eastAsia"/>
          <w:iCs/>
          <w:sz w:val="28"/>
        </w:rPr>
        <w:t>年教职工应检人数</w:t>
      </w:r>
      <w:r w:rsidR="00DF30E6" w:rsidRPr="00D4488F">
        <w:rPr>
          <w:rFonts w:ascii="宋体" w:hAnsi="宋体" w:cs="宋体" w:hint="eastAsia"/>
          <w:kern w:val="0"/>
          <w:sz w:val="24"/>
        </w:rPr>
        <w:t>9</w:t>
      </w:r>
      <w:r w:rsidR="006A1197">
        <w:rPr>
          <w:rFonts w:ascii="宋体" w:hAnsi="宋体" w:cs="宋体" w:hint="eastAsia"/>
          <w:kern w:val="0"/>
          <w:sz w:val="24"/>
        </w:rPr>
        <w:t>613</w:t>
      </w:r>
      <w:r w:rsidR="00132D37">
        <w:rPr>
          <w:rFonts w:ascii="仿宋_GB2312" w:eastAsia="仿宋_GB2312" w:hint="eastAsia"/>
          <w:iCs/>
          <w:sz w:val="28"/>
        </w:rPr>
        <w:t>人，实际参加健康体检</w:t>
      </w:r>
      <w:r w:rsidR="006A1197">
        <w:rPr>
          <w:rFonts w:ascii="宋体" w:hAnsi="宋体" w:cs="宋体" w:hint="eastAsia"/>
          <w:kern w:val="0"/>
          <w:sz w:val="24"/>
        </w:rPr>
        <w:t>7565</w:t>
      </w:r>
      <w:r w:rsidR="00132D37">
        <w:rPr>
          <w:rFonts w:ascii="仿宋_GB2312" w:eastAsia="仿宋_GB2312" w:hint="eastAsia"/>
          <w:iCs/>
          <w:sz w:val="28"/>
        </w:rPr>
        <w:t>人，男性教工受检率为</w:t>
      </w:r>
      <w:r w:rsidR="006A1197">
        <w:rPr>
          <w:rFonts w:ascii="仿宋_GB2312" w:eastAsia="仿宋_GB2312" w:hint="eastAsia"/>
          <w:iCs/>
          <w:sz w:val="28"/>
        </w:rPr>
        <w:t>73.56</w:t>
      </w:r>
      <w:r w:rsidR="00132D37">
        <w:rPr>
          <w:rFonts w:ascii="仿宋_GB2312" w:eastAsia="仿宋_GB2312" w:hint="eastAsia"/>
          <w:iCs/>
          <w:sz w:val="28"/>
        </w:rPr>
        <w:t>%，女性教工受检率为</w:t>
      </w:r>
      <w:r w:rsidR="006A1197">
        <w:rPr>
          <w:rFonts w:ascii="仿宋_GB2312" w:eastAsia="仿宋_GB2312" w:hint="eastAsia"/>
          <w:iCs/>
          <w:sz w:val="28"/>
        </w:rPr>
        <w:t>84.44</w:t>
      </w:r>
      <w:r w:rsidR="00132D37">
        <w:rPr>
          <w:rFonts w:ascii="仿宋_GB2312" w:eastAsia="仿宋_GB2312" w:hint="eastAsia"/>
          <w:iCs/>
          <w:sz w:val="28"/>
        </w:rPr>
        <w:t>%，女性教工的受检率显著高于男性教工（χ</w:t>
      </w:r>
      <w:r w:rsidR="00132D37">
        <w:rPr>
          <w:rFonts w:ascii="仿宋_GB2312" w:eastAsia="仿宋_GB2312" w:hAnsi="宋体" w:cs="宋体" w:hint="eastAsia"/>
          <w:kern w:val="0"/>
          <w:sz w:val="28"/>
          <w:vertAlign w:val="superscript"/>
        </w:rPr>
        <w:t>2</w:t>
      </w:r>
      <w:r w:rsidR="00132D37">
        <w:rPr>
          <w:rFonts w:ascii="仿宋_GB2312" w:eastAsia="仿宋_GB2312" w:hAnsi="宋体" w:cs="宋体" w:hint="eastAsia"/>
          <w:kern w:val="0"/>
          <w:sz w:val="28"/>
        </w:rPr>
        <w:t>=</w:t>
      </w:r>
      <w:r w:rsidR="004F4F52">
        <w:rPr>
          <w:rFonts w:ascii="宋体" w:hAnsi="宋体" w:cs="宋体" w:hint="eastAsia"/>
          <w:kern w:val="0"/>
          <w:sz w:val="24"/>
        </w:rPr>
        <w:t>169.33</w:t>
      </w:r>
      <w:r w:rsidR="00132D37">
        <w:rPr>
          <w:rFonts w:ascii="仿宋_GB2312" w:eastAsia="仿宋_GB2312" w:hAnsi="宋体" w:cs="宋体" w:hint="eastAsia"/>
          <w:kern w:val="0"/>
          <w:sz w:val="28"/>
        </w:rPr>
        <w:t>，P&lt;0.01</w:t>
      </w:r>
      <w:r w:rsidR="00132D37">
        <w:rPr>
          <w:rFonts w:ascii="仿宋_GB2312" w:eastAsia="仿宋_GB2312" w:hAnsi="宋体" w:cs="宋体"/>
          <w:kern w:val="0"/>
          <w:sz w:val="28"/>
        </w:rPr>
        <w:t>）</w:t>
      </w:r>
      <w:r w:rsidR="00132D37">
        <w:rPr>
          <w:rFonts w:ascii="仿宋_GB2312" w:eastAsia="仿宋_GB2312" w:hAnsi="宋体" w:cs="宋体" w:hint="eastAsia"/>
          <w:kern w:val="0"/>
          <w:sz w:val="28"/>
        </w:rPr>
        <w:t>,</w:t>
      </w:r>
      <w:r w:rsidR="00132D37">
        <w:rPr>
          <w:rFonts w:ascii="仿宋_GB2312" w:eastAsia="仿宋_GB2312" w:hint="eastAsia"/>
          <w:iCs/>
          <w:sz w:val="28"/>
        </w:rPr>
        <w:t>说明女性教工比男性教工的保健意识高，更关</w:t>
      </w:r>
      <w:r w:rsidR="00132D37" w:rsidRPr="001A7D52">
        <w:rPr>
          <w:rFonts w:ascii="仿宋_GB2312" w:eastAsia="仿宋_GB2312" w:hint="eastAsia"/>
          <w:iCs/>
          <w:sz w:val="28"/>
        </w:rPr>
        <w:t>注自己的健康状况；在</w:t>
      </w:r>
      <w:r w:rsidR="00DF30E6" w:rsidRPr="00D4488F">
        <w:rPr>
          <w:rFonts w:ascii="宋体" w:hAnsi="宋体" w:cs="宋体" w:hint="eastAsia"/>
          <w:kern w:val="0"/>
          <w:sz w:val="24"/>
        </w:rPr>
        <w:t>7</w:t>
      </w:r>
      <w:r w:rsidR="004F4F52">
        <w:rPr>
          <w:rFonts w:ascii="宋体" w:hAnsi="宋体" w:cs="宋体" w:hint="eastAsia"/>
          <w:kern w:val="0"/>
          <w:sz w:val="24"/>
        </w:rPr>
        <w:t>565</w:t>
      </w:r>
      <w:r w:rsidR="00B44A83" w:rsidRPr="001A7D52">
        <w:rPr>
          <w:rFonts w:ascii="仿宋_GB2312" w:eastAsia="仿宋_GB2312" w:hint="eastAsia"/>
          <w:iCs/>
          <w:sz w:val="28"/>
        </w:rPr>
        <w:t>名</w:t>
      </w:r>
      <w:r w:rsidR="00132D37" w:rsidRPr="001A7D52">
        <w:rPr>
          <w:rFonts w:ascii="仿宋_GB2312" w:eastAsia="仿宋_GB2312" w:hint="eastAsia"/>
          <w:iCs/>
          <w:sz w:val="28"/>
        </w:rPr>
        <w:t>体检人数中体检项目齐全者有</w:t>
      </w:r>
      <w:r w:rsidR="004F4F52">
        <w:rPr>
          <w:rFonts w:ascii="仿宋_GB2312" w:eastAsia="仿宋_GB2312" w:hint="eastAsia"/>
          <w:iCs/>
          <w:sz w:val="28"/>
        </w:rPr>
        <w:t>4731</w:t>
      </w:r>
      <w:r w:rsidR="00132D37" w:rsidRPr="001A7D52">
        <w:rPr>
          <w:rFonts w:ascii="仿宋_GB2312" w:eastAsia="仿宋_GB2312" w:hint="eastAsia"/>
          <w:iCs/>
          <w:sz w:val="28"/>
        </w:rPr>
        <w:t>人，完全正常者</w:t>
      </w:r>
      <w:r w:rsidR="004F4F52">
        <w:rPr>
          <w:rFonts w:ascii="仿宋_GB2312" w:eastAsia="仿宋_GB2312" w:hint="eastAsia"/>
          <w:iCs/>
          <w:sz w:val="28"/>
        </w:rPr>
        <w:t>171</w:t>
      </w:r>
      <w:r w:rsidR="00132D37" w:rsidRPr="001A7D52">
        <w:rPr>
          <w:rFonts w:ascii="仿宋_GB2312" w:eastAsia="仿宋_GB2312" w:hint="eastAsia"/>
          <w:iCs/>
          <w:sz w:val="28"/>
        </w:rPr>
        <w:t>人，正常率为</w:t>
      </w:r>
      <w:r w:rsidR="004F4F52">
        <w:rPr>
          <w:rFonts w:ascii="仿宋_GB2312" w:eastAsia="仿宋_GB2312" w:hint="eastAsia"/>
          <w:iCs/>
          <w:sz w:val="28"/>
        </w:rPr>
        <w:t>3.61</w:t>
      </w:r>
      <w:r w:rsidR="00132D37" w:rsidRPr="001A7D52">
        <w:rPr>
          <w:rFonts w:ascii="仿宋_GB2312" w:eastAsia="仿宋_GB2312" w:hint="eastAsia"/>
          <w:iCs/>
          <w:sz w:val="28"/>
        </w:rPr>
        <w:t>%，男</w:t>
      </w:r>
      <w:r w:rsidR="004F4F52">
        <w:rPr>
          <w:rFonts w:ascii="仿宋_GB2312" w:eastAsia="仿宋_GB2312" w:hint="eastAsia"/>
          <w:iCs/>
          <w:sz w:val="28"/>
        </w:rPr>
        <w:t>性</w:t>
      </w:r>
      <w:r w:rsidR="00132D37" w:rsidRPr="001A7D52">
        <w:rPr>
          <w:rFonts w:ascii="仿宋_GB2312" w:eastAsia="仿宋_GB2312" w:hint="eastAsia"/>
          <w:iCs/>
          <w:sz w:val="28"/>
        </w:rPr>
        <w:t>教职工体检完全正常率显著</w:t>
      </w:r>
      <w:r w:rsidR="004F4F52">
        <w:rPr>
          <w:rFonts w:ascii="仿宋_GB2312" w:eastAsia="仿宋_GB2312" w:hint="eastAsia"/>
          <w:iCs/>
          <w:sz w:val="28"/>
        </w:rPr>
        <w:t>高于女性</w:t>
      </w:r>
      <w:r w:rsidR="00132D37" w:rsidRPr="001A7D52">
        <w:rPr>
          <w:rFonts w:ascii="仿宋_GB2312" w:eastAsia="仿宋_GB2312" w:hint="eastAsia"/>
          <w:iCs/>
          <w:sz w:val="28"/>
        </w:rPr>
        <w:t>（χ</w:t>
      </w:r>
      <w:r w:rsidR="00132D37" w:rsidRPr="001A7D52">
        <w:rPr>
          <w:rFonts w:ascii="仿宋_GB2312" w:eastAsia="仿宋_GB2312" w:hAnsi="宋体" w:cs="宋体" w:hint="eastAsia"/>
          <w:kern w:val="0"/>
          <w:sz w:val="28"/>
          <w:vertAlign w:val="superscript"/>
        </w:rPr>
        <w:t>2</w:t>
      </w:r>
      <w:r w:rsidR="00132D37" w:rsidRPr="001A7D52">
        <w:rPr>
          <w:rFonts w:ascii="仿宋_GB2312" w:eastAsia="仿宋_GB2312" w:hAnsi="宋体" w:cs="宋体" w:hint="eastAsia"/>
          <w:kern w:val="0"/>
          <w:sz w:val="28"/>
        </w:rPr>
        <w:t>=</w:t>
      </w:r>
      <w:r w:rsidR="004F4F52">
        <w:rPr>
          <w:rFonts w:ascii="仿宋_GB2312" w:eastAsia="仿宋_GB2312" w:hAnsi="宋体" w:cs="宋体" w:hint="eastAsia"/>
          <w:kern w:val="0"/>
          <w:sz w:val="28"/>
        </w:rPr>
        <w:t>34.16</w:t>
      </w:r>
      <w:r w:rsidR="00132D37" w:rsidRPr="001A7D52">
        <w:rPr>
          <w:rFonts w:ascii="仿宋_GB2312" w:eastAsia="仿宋_GB2312" w:hAnsi="宋体" w:cs="宋体" w:hint="eastAsia"/>
          <w:kern w:val="0"/>
          <w:sz w:val="28"/>
        </w:rPr>
        <w:t>，</w:t>
      </w:r>
      <w:r w:rsidR="004F4F52">
        <w:rPr>
          <w:rFonts w:ascii="仿宋_GB2312" w:eastAsia="仿宋_GB2312" w:hAnsi="宋体" w:cs="宋体" w:hint="eastAsia"/>
          <w:kern w:val="0"/>
          <w:sz w:val="28"/>
        </w:rPr>
        <w:t>P&lt;0.01</w:t>
      </w:r>
      <w:r w:rsidR="00132D37" w:rsidRPr="001A7D52">
        <w:rPr>
          <w:rFonts w:ascii="仿宋_GB2312" w:eastAsia="仿宋_GB2312" w:hAnsi="宋体" w:cs="宋体"/>
          <w:kern w:val="0"/>
          <w:sz w:val="28"/>
        </w:rPr>
        <w:t>）</w:t>
      </w:r>
      <w:r w:rsidR="00132D37" w:rsidRPr="001A7D52">
        <w:rPr>
          <w:rFonts w:ascii="仿宋_GB2312" w:eastAsia="仿宋_GB2312" w:hAnsi="宋体" w:cs="宋体" w:hint="eastAsia"/>
          <w:kern w:val="0"/>
          <w:sz w:val="28"/>
        </w:rPr>
        <w:t>。</w:t>
      </w:r>
    </w:p>
    <w:p w:rsidR="00CE5F61" w:rsidRPr="001A7D52" w:rsidRDefault="00CE5F61">
      <w:pPr>
        <w:spacing w:line="360" w:lineRule="auto"/>
        <w:ind w:leftChars="228" w:left="479" w:firstLineChars="212" w:firstLine="594"/>
        <w:rPr>
          <w:rFonts w:ascii="仿宋_GB2312" w:eastAsia="仿宋_GB2312"/>
          <w:iCs/>
          <w:sz w:val="28"/>
        </w:rPr>
      </w:pPr>
    </w:p>
    <w:p w:rsidR="006E2ACD" w:rsidRDefault="00132D37" w:rsidP="006E2ACD">
      <w:pPr>
        <w:numPr>
          <w:ilvl w:val="0"/>
          <w:numId w:val="7"/>
        </w:numPr>
        <w:spacing w:line="360" w:lineRule="auto"/>
        <w:rPr>
          <w:rFonts w:ascii="仿宋_GB2312" w:eastAsia="仿宋_GB2312"/>
          <w:b/>
          <w:iCs/>
          <w:sz w:val="28"/>
        </w:rPr>
      </w:pPr>
      <w:r>
        <w:rPr>
          <w:rFonts w:ascii="仿宋_GB2312" w:eastAsia="仿宋_GB2312" w:hint="eastAsia"/>
          <w:b/>
          <w:bCs/>
          <w:iCs/>
          <w:sz w:val="28"/>
        </w:rPr>
        <w:t>教职工</w:t>
      </w:r>
      <w:r>
        <w:rPr>
          <w:rFonts w:ascii="仿宋_GB2312" w:eastAsia="仿宋_GB2312" w:hint="eastAsia"/>
          <w:b/>
          <w:iCs/>
          <w:sz w:val="28"/>
        </w:rPr>
        <w:t>健康体检各年龄段实检率比较</w:t>
      </w:r>
    </w:p>
    <w:tbl>
      <w:tblPr>
        <w:tblW w:w="10201" w:type="dxa"/>
        <w:tblInd w:w="108" w:type="dxa"/>
        <w:tblLook w:val="04A0"/>
      </w:tblPr>
      <w:tblGrid>
        <w:gridCol w:w="851"/>
        <w:gridCol w:w="851"/>
        <w:gridCol w:w="851"/>
        <w:gridCol w:w="876"/>
        <w:gridCol w:w="849"/>
        <w:gridCol w:w="849"/>
        <w:gridCol w:w="876"/>
        <w:gridCol w:w="849"/>
        <w:gridCol w:w="849"/>
        <w:gridCol w:w="876"/>
        <w:gridCol w:w="766"/>
        <w:gridCol w:w="952"/>
      </w:tblGrid>
      <w:tr w:rsidR="00325F2F" w:rsidRPr="00325F2F" w:rsidTr="00325F2F">
        <w:trPr>
          <w:trHeight w:val="570"/>
        </w:trPr>
        <w:tc>
          <w:tcPr>
            <w:tcW w:w="10201" w:type="dxa"/>
            <w:gridSpan w:val="12"/>
            <w:tcBorders>
              <w:top w:val="nil"/>
              <w:left w:val="nil"/>
              <w:bottom w:val="single" w:sz="8" w:space="0" w:color="auto"/>
              <w:right w:val="nil"/>
            </w:tcBorders>
            <w:shd w:val="clear" w:color="auto" w:fill="auto"/>
            <w:noWrap/>
            <w:vAlign w:val="center"/>
            <w:hideMark/>
          </w:tcPr>
          <w:p w:rsidR="004E6BCC" w:rsidRDefault="004E6BCC" w:rsidP="00325F2F">
            <w:pPr>
              <w:widowControl/>
              <w:jc w:val="center"/>
              <w:rPr>
                <w:rFonts w:ascii="仿宋_GB2312" w:eastAsia="仿宋_GB2312" w:hAnsi="宋体" w:cs="宋体"/>
                <w:b/>
                <w:bCs/>
                <w:color w:val="000000"/>
                <w:kern w:val="0"/>
                <w:sz w:val="28"/>
                <w:szCs w:val="28"/>
              </w:rPr>
            </w:pPr>
          </w:p>
          <w:p w:rsidR="00325F2F" w:rsidRPr="00325F2F" w:rsidRDefault="00325F2F" w:rsidP="00325F2F">
            <w:pPr>
              <w:widowControl/>
              <w:jc w:val="center"/>
              <w:rPr>
                <w:rFonts w:ascii="仿宋_GB2312" w:eastAsia="仿宋_GB2312" w:hAnsi="宋体" w:cs="宋体"/>
                <w:b/>
                <w:bCs/>
                <w:color w:val="000000"/>
                <w:kern w:val="0"/>
                <w:sz w:val="28"/>
                <w:szCs w:val="28"/>
              </w:rPr>
            </w:pPr>
            <w:r w:rsidRPr="00325F2F">
              <w:rPr>
                <w:rFonts w:ascii="仿宋_GB2312" w:eastAsia="仿宋_GB2312" w:hAnsi="宋体" w:cs="宋体" w:hint="eastAsia"/>
                <w:b/>
                <w:bCs/>
                <w:color w:val="000000"/>
                <w:kern w:val="0"/>
                <w:sz w:val="28"/>
                <w:szCs w:val="28"/>
              </w:rPr>
              <w:t>表3   2013年教职工健康体检各年龄组实检率（%）比较</w:t>
            </w:r>
          </w:p>
        </w:tc>
      </w:tr>
      <w:tr w:rsidR="00325F2F" w:rsidRPr="00325F2F" w:rsidTr="00325F2F">
        <w:trPr>
          <w:trHeight w:val="330"/>
        </w:trPr>
        <w:tc>
          <w:tcPr>
            <w:tcW w:w="851" w:type="dxa"/>
            <w:vMerge w:val="restart"/>
            <w:tcBorders>
              <w:top w:val="nil"/>
              <w:left w:val="nil"/>
              <w:bottom w:val="single" w:sz="8" w:space="0" w:color="000000"/>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年龄组</w:t>
            </w:r>
          </w:p>
        </w:tc>
        <w:tc>
          <w:tcPr>
            <w:tcW w:w="2551" w:type="dxa"/>
            <w:gridSpan w:val="3"/>
            <w:tcBorders>
              <w:top w:val="single" w:sz="8" w:space="0" w:color="auto"/>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男性</w:t>
            </w:r>
          </w:p>
        </w:tc>
        <w:tc>
          <w:tcPr>
            <w:tcW w:w="2547" w:type="dxa"/>
            <w:gridSpan w:val="3"/>
            <w:tcBorders>
              <w:top w:val="single" w:sz="8" w:space="0" w:color="auto"/>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女性</w:t>
            </w:r>
          </w:p>
        </w:tc>
        <w:tc>
          <w:tcPr>
            <w:tcW w:w="2547" w:type="dxa"/>
            <w:gridSpan w:val="3"/>
            <w:tcBorders>
              <w:top w:val="single" w:sz="8" w:space="0" w:color="auto"/>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总计</w:t>
            </w:r>
          </w:p>
        </w:tc>
        <w:tc>
          <w:tcPr>
            <w:tcW w:w="753" w:type="dxa"/>
            <w:vMerge w:val="restart"/>
            <w:tcBorders>
              <w:top w:val="nil"/>
              <w:left w:val="nil"/>
              <w:bottom w:val="single" w:sz="8" w:space="0" w:color="000000"/>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χ</w:t>
            </w:r>
            <w:r w:rsidRPr="00325F2F">
              <w:rPr>
                <w:rFonts w:ascii="宋体" w:hAnsi="宋体" w:cs="宋体" w:hint="eastAsia"/>
                <w:b/>
                <w:bCs/>
                <w:color w:val="000000"/>
                <w:kern w:val="0"/>
                <w:sz w:val="24"/>
                <w:vertAlign w:val="superscript"/>
              </w:rPr>
              <w:t>2</w:t>
            </w:r>
          </w:p>
        </w:tc>
        <w:tc>
          <w:tcPr>
            <w:tcW w:w="952" w:type="dxa"/>
            <w:vMerge w:val="restart"/>
            <w:tcBorders>
              <w:top w:val="nil"/>
              <w:left w:val="nil"/>
              <w:bottom w:val="single" w:sz="8" w:space="0" w:color="000000"/>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P</w:t>
            </w:r>
          </w:p>
        </w:tc>
      </w:tr>
      <w:tr w:rsidR="00325F2F" w:rsidRPr="00325F2F" w:rsidTr="00325F2F">
        <w:trPr>
          <w:trHeight w:val="330"/>
        </w:trPr>
        <w:tc>
          <w:tcPr>
            <w:tcW w:w="851" w:type="dxa"/>
            <w:vMerge/>
            <w:tcBorders>
              <w:top w:val="nil"/>
              <w:left w:val="nil"/>
              <w:bottom w:val="single" w:sz="8" w:space="0" w:color="000000"/>
              <w:right w:val="nil"/>
            </w:tcBorders>
            <w:vAlign w:val="center"/>
            <w:hideMark/>
          </w:tcPr>
          <w:p w:rsidR="00325F2F" w:rsidRPr="00325F2F" w:rsidRDefault="00325F2F" w:rsidP="00325F2F">
            <w:pPr>
              <w:widowControl/>
              <w:jc w:val="left"/>
              <w:rPr>
                <w:rFonts w:ascii="宋体" w:hAnsi="宋体" w:cs="宋体"/>
                <w:b/>
                <w:bCs/>
                <w:color w:val="000000"/>
                <w:kern w:val="0"/>
                <w:sz w:val="24"/>
              </w:rPr>
            </w:pPr>
          </w:p>
        </w:tc>
        <w:tc>
          <w:tcPr>
            <w:tcW w:w="851"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应检数</w:t>
            </w:r>
          </w:p>
        </w:tc>
        <w:tc>
          <w:tcPr>
            <w:tcW w:w="851"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实检数</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实检率</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应检数</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实检数</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实检率</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应检数</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实检数</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b/>
                <w:bCs/>
                <w:color w:val="000000"/>
                <w:kern w:val="0"/>
                <w:sz w:val="24"/>
              </w:rPr>
            </w:pPr>
            <w:r w:rsidRPr="00325F2F">
              <w:rPr>
                <w:rFonts w:ascii="宋体" w:hAnsi="宋体" w:cs="宋体" w:hint="eastAsia"/>
                <w:b/>
                <w:bCs/>
                <w:color w:val="000000"/>
                <w:kern w:val="0"/>
                <w:sz w:val="24"/>
              </w:rPr>
              <w:t>实检率</w:t>
            </w:r>
          </w:p>
        </w:tc>
        <w:tc>
          <w:tcPr>
            <w:tcW w:w="753" w:type="dxa"/>
            <w:vMerge/>
            <w:tcBorders>
              <w:top w:val="nil"/>
              <w:left w:val="nil"/>
              <w:bottom w:val="single" w:sz="8" w:space="0" w:color="000000"/>
              <w:right w:val="nil"/>
            </w:tcBorders>
            <w:vAlign w:val="center"/>
            <w:hideMark/>
          </w:tcPr>
          <w:p w:rsidR="00325F2F" w:rsidRPr="00325F2F" w:rsidRDefault="00325F2F" w:rsidP="00325F2F">
            <w:pPr>
              <w:widowControl/>
              <w:jc w:val="left"/>
              <w:rPr>
                <w:rFonts w:ascii="宋体" w:hAnsi="宋体" w:cs="宋体"/>
                <w:b/>
                <w:bCs/>
                <w:color w:val="000000"/>
                <w:kern w:val="0"/>
                <w:sz w:val="24"/>
              </w:rPr>
            </w:pPr>
          </w:p>
        </w:tc>
        <w:tc>
          <w:tcPr>
            <w:tcW w:w="952" w:type="dxa"/>
            <w:vMerge/>
            <w:tcBorders>
              <w:top w:val="nil"/>
              <w:left w:val="nil"/>
              <w:bottom w:val="single" w:sz="8" w:space="0" w:color="000000"/>
              <w:right w:val="nil"/>
            </w:tcBorders>
            <w:vAlign w:val="center"/>
            <w:hideMark/>
          </w:tcPr>
          <w:p w:rsidR="00325F2F" w:rsidRPr="00325F2F" w:rsidRDefault="00325F2F" w:rsidP="00325F2F">
            <w:pPr>
              <w:widowControl/>
              <w:jc w:val="left"/>
              <w:rPr>
                <w:rFonts w:ascii="宋体" w:hAnsi="宋体" w:cs="宋体"/>
                <w:b/>
                <w:bCs/>
                <w:color w:val="000000"/>
                <w:kern w:val="0"/>
                <w:sz w:val="24"/>
              </w:rPr>
            </w:pPr>
          </w:p>
        </w:tc>
      </w:tr>
      <w:tr w:rsidR="00325F2F" w:rsidRPr="00325F2F" w:rsidTr="00325F2F">
        <w:trPr>
          <w:trHeight w:val="315"/>
        </w:trPr>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20-</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80</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60</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75.00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95</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86</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90.53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175</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146</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83.43 </w:t>
            </w:r>
          </w:p>
        </w:tc>
        <w:tc>
          <w:tcPr>
            <w:tcW w:w="753"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7.57</w:t>
            </w:r>
          </w:p>
        </w:tc>
        <w:tc>
          <w:tcPr>
            <w:tcW w:w="952"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r w:rsidRPr="00325F2F">
              <w:rPr>
                <w:color w:val="000000"/>
                <w:kern w:val="0"/>
                <w:sz w:val="24"/>
              </w:rPr>
              <w:t>&lt;0.01</w:t>
            </w:r>
          </w:p>
        </w:tc>
      </w:tr>
      <w:tr w:rsidR="00325F2F" w:rsidRPr="00325F2F" w:rsidTr="00325F2F">
        <w:trPr>
          <w:trHeight w:val="315"/>
        </w:trPr>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30-</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888</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640</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72.07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923</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720</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78.01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1811</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1360</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75.10 </w:t>
            </w:r>
          </w:p>
        </w:tc>
        <w:tc>
          <w:tcPr>
            <w:tcW w:w="753"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8.52</w:t>
            </w:r>
          </w:p>
        </w:tc>
        <w:tc>
          <w:tcPr>
            <w:tcW w:w="952"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r w:rsidRPr="00325F2F">
              <w:rPr>
                <w:color w:val="000000"/>
                <w:kern w:val="0"/>
                <w:sz w:val="24"/>
              </w:rPr>
              <w:t>&lt;0.01</w:t>
            </w:r>
          </w:p>
        </w:tc>
      </w:tr>
      <w:tr w:rsidR="00325F2F" w:rsidRPr="00325F2F" w:rsidTr="00325F2F">
        <w:trPr>
          <w:trHeight w:val="315"/>
        </w:trPr>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40-</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954</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686</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71.91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830</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707</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85.18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1784</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1393</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78.08 </w:t>
            </w:r>
          </w:p>
        </w:tc>
        <w:tc>
          <w:tcPr>
            <w:tcW w:w="753"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45.69</w:t>
            </w:r>
          </w:p>
        </w:tc>
        <w:tc>
          <w:tcPr>
            <w:tcW w:w="952"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r w:rsidRPr="00325F2F">
              <w:rPr>
                <w:color w:val="000000"/>
                <w:kern w:val="0"/>
                <w:sz w:val="24"/>
              </w:rPr>
              <w:t>&lt;0.01</w:t>
            </w:r>
          </w:p>
        </w:tc>
      </w:tr>
      <w:tr w:rsidR="00325F2F" w:rsidRPr="00325F2F" w:rsidTr="00325F2F">
        <w:trPr>
          <w:trHeight w:val="315"/>
        </w:trPr>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50-</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1097</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801</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73.02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1279</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1131</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88.43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2376</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1932</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81.31 </w:t>
            </w:r>
          </w:p>
        </w:tc>
        <w:tc>
          <w:tcPr>
            <w:tcW w:w="753"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92.3</w:t>
            </w:r>
          </w:p>
        </w:tc>
        <w:tc>
          <w:tcPr>
            <w:tcW w:w="952"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r w:rsidRPr="00325F2F">
              <w:rPr>
                <w:color w:val="000000"/>
                <w:kern w:val="0"/>
                <w:sz w:val="24"/>
              </w:rPr>
              <w:t>&lt;0.01</w:t>
            </w:r>
          </w:p>
        </w:tc>
      </w:tr>
      <w:tr w:rsidR="00325F2F" w:rsidRPr="00325F2F" w:rsidTr="00325F2F">
        <w:trPr>
          <w:trHeight w:val="315"/>
        </w:trPr>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60-</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947</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763</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80.57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729</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631</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86.56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1676</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1394</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83.17 </w:t>
            </w:r>
          </w:p>
        </w:tc>
        <w:tc>
          <w:tcPr>
            <w:tcW w:w="753"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10.55</w:t>
            </w:r>
          </w:p>
        </w:tc>
        <w:tc>
          <w:tcPr>
            <w:tcW w:w="952"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r w:rsidRPr="00325F2F">
              <w:rPr>
                <w:color w:val="000000"/>
                <w:kern w:val="0"/>
                <w:sz w:val="24"/>
              </w:rPr>
              <w:t>&lt;0.01</w:t>
            </w:r>
          </w:p>
        </w:tc>
      </w:tr>
      <w:tr w:rsidR="00325F2F" w:rsidRPr="00325F2F" w:rsidTr="00325F2F">
        <w:trPr>
          <w:trHeight w:val="315"/>
        </w:trPr>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70-</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926</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588</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63.50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567</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413</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72.84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1493</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1001</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67.05 </w:t>
            </w:r>
          </w:p>
        </w:tc>
        <w:tc>
          <w:tcPr>
            <w:tcW w:w="753"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13.89</w:t>
            </w:r>
          </w:p>
        </w:tc>
        <w:tc>
          <w:tcPr>
            <w:tcW w:w="952"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r w:rsidRPr="00325F2F">
              <w:rPr>
                <w:color w:val="000000"/>
                <w:kern w:val="0"/>
                <w:sz w:val="24"/>
              </w:rPr>
              <w:t>&lt;0.01</w:t>
            </w:r>
          </w:p>
        </w:tc>
      </w:tr>
      <w:tr w:rsidR="00325F2F" w:rsidRPr="00325F2F" w:rsidTr="00325F2F">
        <w:trPr>
          <w:trHeight w:val="270"/>
        </w:trPr>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80-</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559</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195</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34.88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349</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144</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41.26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908</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339</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37.33 </w:t>
            </w:r>
          </w:p>
        </w:tc>
        <w:tc>
          <w:tcPr>
            <w:tcW w:w="753"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3.73</w:t>
            </w:r>
          </w:p>
        </w:tc>
        <w:tc>
          <w:tcPr>
            <w:tcW w:w="952"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&gt;0.05</w:t>
            </w:r>
          </w:p>
        </w:tc>
      </w:tr>
      <w:tr w:rsidR="00325F2F" w:rsidRPr="00325F2F" w:rsidTr="00325F2F">
        <w:trPr>
          <w:trHeight w:val="330"/>
        </w:trPr>
        <w:tc>
          <w:tcPr>
            <w:tcW w:w="851"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总计</w:t>
            </w:r>
          </w:p>
        </w:tc>
        <w:tc>
          <w:tcPr>
            <w:tcW w:w="851"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5451</w:t>
            </w:r>
          </w:p>
        </w:tc>
        <w:tc>
          <w:tcPr>
            <w:tcW w:w="851"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3733</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68.48 </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4772</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3832</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80.30 </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10223</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7565</w:t>
            </w:r>
          </w:p>
        </w:tc>
        <w:tc>
          <w:tcPr>
            <w:tcW w:w="849"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 xml:space="preserve">74.00 </w:t>
            </w:r>
          </w:p>
        </w:tc>
        <w:tc>
          <w:tcPr>
            <w:tcW w:w="753"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2"/>
                <w:szCs w:val="22"/>
              </w:rPr>
            </w:pPr>
            <w:r w:rsidRPr="00325F2F">
              <w:rPr>
                <w:rFonts w:ascii="宋体" w:hAnsi="宋体" w:cs="宋体" w:hint="eastAsia"/>
                <w:color w:val="000000"/>
                <w:kern w:val="0"/>
                <w:sz w:val="22"/>
                <w:szCs w:val="22"/>
              </w:rPr>
              <w:t>184.7</w:t>
            </w:r>
          </w:p>
        </w:tc>
        <w:tc>
          <w:tcPr>
            <w:tcW w:w="952" w:type="dxa"/>
            <w:tcBorders>
              <w:top w:val="single" w:sz="4" w:space="0" w:color="auto"/>
              <w:left w:val="nil"/>
              <w:bottom w:val="single" w:sz="8" w:space="0" w:color="auto"/>
              <w:right w:val="nil"/>
            </w:tcBorders>
            <w:shd w:val="clear" w:color="auto" w:fill="auto"/>
            <w:noWrap/>
            <w:vAlign w:val="center"/>
            <w:hideMark/>
          </w:tcPr>
          <w:p w:rsidR="00325F2F" w:rsidRPr="00325F2F" w:rsidRDefault="00325F2F" w:rsidP="00325F2F">
            <w:pPr>
              <w:widowControl/>
              <w:jc w:val="center"/>
              <w:rPr>
                <w:color w:val="000000"/>
                <w:kern w:val="0"/>
                <w:sz w:val="24"/>
              </w:rPr>
            </w:pPr>
            <w:r w:rsidRPr="00325F2F">
              <w:rPr>
                <w:color w:val="000000"/>
                <w:kern w:val="0"/>
                <w:sz w:val="24"/>
              </w:rPr>
              <w:t>&lt;0.01</w:t>
            </w:r>
          </w:p>
        </w:tc>
      </w:tr>
      <w:tr w:rsidR="00325F2F" w:rsidRPr="00325F2F" w:rsidTr="00325F2F">
        <w:trPr>
          <w:trHeight w:val="375"/>
        </w:trPr>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r w:rsidRPr="00325F2F">
              <w:rPr>
                <w:color w:val="000000"/>
                <w:kern w:val="0"/>
                <w:sz w:val="24"/>
              </w:rPr>
              <w:t>χ</w:t>
            </w:r>
            <w:r w:rsidRPr="00325F2F">
              <w:rPr>
                <w:b/>
                <w:bCs/>
                <w:color w:val="000000"/>
                <w:kern w:val="0"/>
                <w:sz w:val="24"/>
                <w:vertAlign w:val="superscript"/>
              </w:rPr>
              <w:t>2</w:t>
            </w: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p>
        </w:tc>
        <w:tc>
          <w:tcPr>
            <w:tcW w:w="851"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p>
        </w:tc>
        <w:tc>
          <w:tcPr>
            <w:tcW w:w="849" w:type="dxa"/>
            <w:tcBorders>
              <w:top w:val="nil"/>
              <w:left w:val="nil"/>
              <w:bottom w:val="nil"/>
              <w:right w:val="nil"/>
            </w:tcBorders>
            <w:shd w:val="clear" w:color="auto" w:fill="auto"/>
            <w:noWrap/>
            <w:vAlign w:val="center"/>
            <w:hideMark/>
          </w:tcPr>
          <w:p w:rsidR="00325F2F" w:rsidRPr="00325F2F" w:rsidRDefault="00FE2464" w:rsidP="00325F2F">
            <w:pPr>
              <w:widowControl/>
              <w:jc w:val="center"/>
              <w:rPr>
                <w:color w:val="000000"/>
                <w:kern w:val="0"/>
                <w:sz w:val="24"/>
              </w:rPr>
            </w:pPr>
            <w:r>
              <w:rPr>
                <w:rFonts w:hint="eastAsia"/>
                <w:color w:val="000000"/>
                <w:kern w:val="0"/>
                <w:sz w:val="24"/>
              </w:rPr>
              <w:t>136.47</w:t>
            </w:r>
            <w:r w:rsidR="00325F2F" w:rsidRPr="00325F2F">
              <w:rPr>
                <w:color w:val="000000"/>
                <w:kern w:val="0"/>
                <w:sz w:val="24"/>
              </w:rPr>
              <w:t xml:space="preserve"> </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p>
        </w:tc>
        <w:tc>
          <w:tcPr>
            <w:tcW w:w="849" w:type="dxa"/>
            <w:tcBorders>
              <w:top w:val="nil"/>
              <w:left w:val="nil"/>
              <w:bottom w:val="nil"/>
              <w:right w:val="nil"/>
            </w:tcBorders>
            <w:shd w:val="clear" w:color="auto" w:fill="auto"/>
            <w:noWrap/>
            <w:vAlign w:val="center"/>
            <w:hideMark/>
          </w:tcPr>
          <w:p w:rsidR="00325F2F" w:rsidRPr="00325F2F" w:rsidRDefault="00FE2464" w:rsidP="00325F2F">
            <w:pPr>
              <w:widowControl/>
              <w:jc w:val="center"/>
              <w:rPr>
                <w:color w:val="000000"/>
                <w:kern w:val="0"/>
                <w:sz w:val="24"/>
              </w:rPr>
            </w:pPr>
            <w:r>
              <w:rPr>
                <w:rFonts w:hint="eastAsia"/>
                <w:color w:val="000000"/>
                <w:kern w:val="0"/>
                <w:sz w:val="24"/>
              </w:rPr>
              <w:t>123.90</w:t>
            </w: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p>
        </w:tc>
        <w:tc>
          <w:tcPr>
            <w:tcW w:w="849"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p>
        </w:tc>
        <w:tc>
          <w:tcPr>
            <w:tcW w:w="849" w:type="dxa"/>
            <w:tcBorders>
              <w:top w:val="nil"/>
              <w:left w:val="nil"/>
              <w:bottom w:val="nil"/>
              <w:right w:val="nil"/>
            </w:tcBorders>
            <w:shd w:val="clear" w:color="auto" w:fill="auto"/>
            <w:noWrap/>
            <w:vAlign w:val="center"/>
            <w:hideMark/>
          </w:tcPr>
          <w:p w:rsidR="00325F2F" w:rsidRPr="00325F2F" w:rsidRDefault="00FE2464" w:rsidP="00325F2F">
            <w:pPr>
              <w:widowControl/>
              <w:jc w:val="center"/>
              <w:rPr>
                <w:color w:val="000000"/>
                <w:kern w:val="0"/>
                <w:sz w:val="24"/>
              </w:rPr>
            </w:pPr>
            <w:r>
              <w:rPr>
                <w:rFonts w:hint="eastAsia"/>
                <w:color w:val="000000"/>
                <w:kern w:val="0"/>
                <w:sz w:val="24"/>
              </w:rPr>
              <w:t>292.53</w:t>
            </w:r>
          </w:p>
        </w:tc>
        <w:tc>
          <w:tcPr>
            <w:tcW w:w="753"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p>
        </w:tc>
        <w:tc>
          <w:tcPr>
            <w:tcW w:w="952" w:type="dxa"/>
            <w:tcBorders>
              <w:top w:val="nil"/>
              <w:left w:val="nil"/>
              <w:bottom w:val="nil"/>
              <w:right w:val="nil"/>
            </w:tcBorders>
            <w:shd w:val="clear" w:color="auto" w:fill="auto"/>
            <w:noWrap/>
            <w:vAlign w:val="center"/>
            <w:hideMark/>
          </w:tcPr>
          <w:p w:rsidR="00325F2F" w:rsidRPr="00325F2F" w:rsidRDefault="00325F2F" w:rsidP="00325F2F">
            <w:pPr>
              <w:widowControl/>
              <w:jc w:val="center"/>
              <w:rPr>
                <w:color w:val="000000"/>
                <w:kern w:val="0"/>
                <w:sz w:val="24"/>
              </w:rPr>
            </w:pPr>
          </w:p>
        </w:tc>
      </w:tr>
      <w:tr w:rsidR="00325F2F" w:rsidRPr="00325F2F" w:rsidTr="00325F2F">
        <w:trPr>
          <w:trHeight w:val="330"/>
        </w:trPr>
        <w:tc>
          <w:tcPr>
            <w:tcW w:w="851" w:type="dxa"/>
            <w:tcBorders>
              <w:top w:val="nil"/>
              <w:left w:val="nil"/>
              <w:bottom w:val="single" w:sz="8" w:space="0" w:color="auto"/>
              <w:right w:val="nil"/>
            </w:tcBorders>
            <w:shd w:val="clear" w:color="auto" w:fill="auto"/>
            <w:noWrap/>
            <w:vAlign w:val="center"/>
            <w:hideMark/>
          </w:tcPr>
          <w:p w:rsidR="00325F2F" w:rsidRPr="00325F2F" w:rsidRDefault="00325F2F" w:rsidP="00325F2F">
            <w:pPr>
              <w:widowControl/>
              <w:jc w:val="center"/>
              <w:rPr>
                <w:color w:val="000000"/>
                <w:kern w:val="0"/>
                <w:sz w:val="24"/>
              </w:rPr>
            </w:pPr>
            <w:r w:rsidRPr="00325F2F">
              <w:rPr>
                <w:color w:val="000000"/>
                <w:kern w:val="0"/>
                <w:sz w:val="24"/>
              </w:rPr>
              <w:t>P</w:t>
            </w:r>
          </w:p>
        </w:tc>
        <w:tc>
          <w:tcPr>
            <w:tcW w:w="851" w:type="dxa"/>
            <w:tcBorders>
              <w:top w:val="nil"/>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4"/>
              </w:rPr>
            </w:pPr>
            <w:r w:rsidRPr="00325F2F">
              <w:rPr>
                <w:rFonts w:ascii="宋体" w:hAnsi="宋体" w:cs="宋体" w:hint="eastAsia"/>
                <w:color w:val="000000"/>
                <w:kern w:val="0"/>
                <w:sz w:val="24"/>
              </w:rPr>
              <w:t xml:space="preserve">　</w:t>
            </w:r>
          </w:p>
        </w:tc>
        <w:tc>
          <w:tcPr>
            <w:tcW w:w="851" w:type="dxa"/>
            <w:tcBorders>
              <w:top w:val="nil"/>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4"/>
              </w:rPr>
            </w:pPr>
            <w:r w:rsidRPr="00325F2F">
              <w:rPr>
                <w:rFonts w:ascii="宋体" w:hAnsi="宋体" w:cs="宋体" w:hint="eastAsia"/>
                <w:color w:val="000000"/>
                <w:kern w:val="0"/>
                <w:sz w:val="24"/>
              </w:rPr>
              <w:t xml:space="preserve">　</w:t>
            </w:r>
          </w:p>
        </w:tc>
        <w:tc>
          <w:tcPr>
            <w:tcW w:w="849" w:type="dxa"/>
            <w:tcBorders>
              <w:top w:val="nil"/>
              <w:left w:val="nil"/>
              <w:bottom w:val="single" w:sz="8" w:space="0" w:color="auto"/>
              <w:right w:val="nil"/>
            </w:tcBorders>
            <w:shd w:val="clear" w:color="auto" w:fill="auto"/>
            <w:noWrap/>
            <w:vAlign w:val="center"/>
            <w:hideMark/>
          </w:tcPr>
          <w:p w:rsidR="00325F2F" w:rsidRPr="00325F2F" w:rsidRDefault="00FE2464" w:rsidP="00325F2F">
            <w:pPr>
              <w:widowControl/>
              <w:jc w:val="center"/>
              <w:rPr>
                <w:color w:val="000000"/>
                <w:kern w:val="0"/>
                <w:sz w:val="24"/>
              </w:rPr>
            </w:pPr>
            <w:r w:rsidRPr="003F1878">
              <w:rPr>
                <w:kern w:val="0"/>
                <w:sz w:val="24"/>
              </w:rPr>
              <w:t>&lt;0.01</w:t>
            </w:r>
          </w:p>
        </w:tc>
        <w:tc>
          <w:tcPr>
            <w:tcW w:w="849" w:type="dxa"/>
            <w:tcBorders>
              <w:top w:val="nil"/>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4"/>
              </w:rPr>
            </w:pPr>
            <w:r w:rsidRPr="00325F2F">
              <w:rPr>
                <w:rFonts w:ascii="宋体" w:hAnsi="宋体" w:cs="宋体" w:hint="eastAsia"/>
                <w:color w:val="000000"/>
                <w:kern w:val="0"/>
                <w:sz w:val="24"/>
              </w:rPr>
              <w:t xml:space="preserve">　</w:t>
            </w:r>
          </w:p>
        </w:tc>
        <w:tc>
          <w:tcPr>
            <w:tcW w:w="849" w:type="dxa"/>
            <w:tcBorders>
              <w:top w:val="nil"/>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4"/>
              </w:rPr>
            </w:pPr>
            <w:r w:rsidRPr="00325F2F">
              <w:rPr>
                <w:rFonts w:ascii="宋体" w:hAnsi="宋体" w:cs="宋体" w:hint="eastAsia"/>
                <w:color w:val="000000"/>
                <w:kern w:val="0"/>
                <w:sz w:val="24"/>
              </w:rPr>
              <w:t xml:space="preserve">　</w:t>
            </w:r>
          </w:p>
        </w:tc>
        <w:tc>
          <w:tcPr>
            <w:tcW w:w="849" w:type="dxa"/>
            <w:tcBorders>
              <w:top w:val="nil"/>
              <w:left w:val="nil"/>
              <w:bottom w:val="single" w:sz="8" w:space="0" w:color="auto"/>
              <w:right w:val="nil"/>
            </w:tcBorders>
            <w:shd w:val="clear" w:color="auto" w:fill="auto"/>
            <w:noWrap/>
            <w:vAlign w:val="center"/>
            <w:hideMark/>
          </w:tcPr>
          <w:p w:rsidR="00325F2F" w:rsidRPr="00325F2F" w:rsidRDefault="00FE2464" w:rsidP="00325F2F">
            <w:pPr>
              <w:widowControl/>
              <w:jc w:val="center"/>
              <w:rPr>
                <w:color w:val="000000"/>
                <w:kern w:val="0"/>
                <w:sz w:val="24"/>
              </w:rPr>
            </w:pPr>
            <w:r w:rsidRPr="003F1878">
              <w:rPr>
                <w:kern w:val="0"/>
                <w:sz w:val="24"/>
              </w:rPr>
              <w:t>&lt;0.01</w:t>
            </w:r>
          </w:p>
        </w:tc>
        <w:tc>
          <w:tcPr>
            <w:tcW w:w="849" w:type="dxa"/>
            <w:tcBorders>
              <w:top w:val="nil"/>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4"/>
              </w:rPr>
            </w:pPr>
            <w:r w:rsidRPr="00325F2F">
              <w:rPr>
                <w:rFonts w:ascii="宋体" w:hAnsi="宋体" w:cs="宋体" w:hint="eastAsia"/>
                <w:color w:val="000000"/>
                <w:kern w:val="0"/>
                <w:sz w:val="24"/>
              </w:rPr>
              <w:t xml:space="preserve">　</w:t>
            </w:r>
          </w:p>
        </w:tc>
        <w:tc>
          <w:tcPr>
            <w:tcW w:w="849" w:type="dxa"/>
            <w:tcBorders>
              <w:top w:val="nil"/>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4"/>
              </w:rPr>
            </w:pPr>
            <w:r w:rsidRPr="00325F2F">
              <w:rPr>
                <w:rFonts w:ascii="宋体" w:hAnsi="宋体" w:cs="宋体" w:hint="eastAsia"/>
                <w:color w:val="000000"/>
                <w:kern w:val="0"/>
                <w:sz w:val="24"/>
              </w:rPr>
              <w:t xml:space="preserve">　</w:t>
            </w:r>
          </w:p>
        </w:tc>
        <w:tc>
          <w:tcPr>
            <w:tcW w:w="849" w:type="dxa"/>
            <w:tcBorders>
              <w:top w:val="nil"/>
              <w:left w:val="nil"/>
              <w:bottom w:val="single" w:sz="8" w:space="0" w:color="auto"/>
              <w:right w:val="nil"/>
            </w:tcBorders>
            <w:shd w:val="clear" w:color="auto" w:fill="auto"/>
            <w:noWrap/>
            <w:vAlign w:val="center"/>
            <w:hideMark/>
          </w:tcPr>
          <w:p w:rsidR="00325F2F" w:rsidRPr="00325F2F" w:rsidRDefault="00FE2464" w:rsidP="00325F2F">
            <w:pPr>
              <w:widowControl/>
              <w:jc w:val="center"/>
              <w:rPr>
                <w:color w:val="000000"/>
                <w:kern w:val="0"/>
                <w:sz w:val="24"/>
              </w:rPr>
            </w:pPr>
            <w:r w:rsidRPr="003F1878">
              <w:rPr>
                <w:kern w:val="0"/>
                <w:sz w:val="24"/>
              </w:rPr>
              <w:t>&lt;0.01</w:t>
            </w:r>
          </w:p>
        </w:tc>
        <w:tc>
          <w:tcPr>
            <w:tcW w:w="753" w:type="dxa"/>
            <w:tcBorders>
              <w:top w:val="nil"/>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4"/>
              </w:rPr>
            </w:pPr>
            <w:r w:rsidRPr="00325F2F">
              <w:rPr>
                <w:rFonts w:ascii="宋体" w:hAnsi="宋体" w:cs="宋体" w:hint="eastAsia"/>
                <w:color w:val="000000"/>
                <w:kern w:val="0"/>
                <w:sz w:val="24"/>
              </w:rPr>
              <w:t xml:space="preserve">　</w:t>
            </w:r>
          </w:p>
        </w:tc>
        <w:tc>
          <w:tcPr>
            <w:tcW w:w="952" w:type="dxa"/>
            <w:tcBorders>
              <w:top w:val="nil"/>
              <w:left w:val="nil"/>
              <w:bottom w:val="single" w:sz="8" w:space="0" w:color="auto"/>
              <w:right w:val="nil"/>
            </w:tcBorders>
            <w:shd w:val="clear" w:color="auto" w:fill="auto"/>
            <w:noWrap/>
            <w:vAlign w:val="center"/>
            <w:hideMark/>
          </w:tcPr>
          <w:p w:rsidR="00325F2F" w:rsidRPr="00325F2F" w:rsidRDefault="00325F2F" w:rsidP="00325F2F">
            <w:pPr>
              <w:widowControl/>
              <w:jc w:val="center"/>
              <w:rPr>
                <w:rFonts w:ascii="宋体" w:hAnsi="宋体" w:cs="宋体"/>
                <w:color w:val="000000"/>
                <w:kern w:val="0"/>
                <w:sz w:val="24"/>
              </w:rPr>
            </w:pPr>
            <w:r w:rsidRPr="00325F2F">
              <w:rPr>
                <w:rFonts w:ascii="宋体" w:hAnsi="宋体" w:cs="宋体" w:hint="eastAsia"/>
                <w:color w:val="000000"/>
                <w:kern w:val="0"/>
                <w:sz w:val="24"/>
              </w:rPr>
              <w:t xml:space="preserve">　</w:t>
            </w:r>
          </w:p>
        </w:tc>
      </w:tr>
    </w:tbl>
    <w:p w:rsidR="00436E63" w:rsidRDefault="00436E63">
      <w:pPr>
        <w:spacing w:line="360" w:lineRule="auto"/>
        <w:ind w:firstLineChars="200" w:firstLine="560"/>
        <w:rPr>
          <w:rFonts w:ascii="仿宋_GB2312" w:eastAsia="仿宋_GB2312"/>
          <w:iCs/>
          <w:sz w:val="28"/>
        </w:rPr>
      </w:pPr>
    </w:p>
    <w:p w:rsidR="00132D37" w:rsidRDefault="00132D37">
      <w:pPr>
        <w:spacing w:line="360" w:lineRule="auto"/>
        <w:ind w:firstLineChars="200" w:firstLine="560"/>
        <w:rPr>
          <w:rFonts w:ascii="仿宋_GB2312" w:eastAsia="仿宋_GB2312"/>
          <w:iCs/>
          <w:sz w:val="28"/>
        </w:rPr>
      </w:pPr>
      <w:r>
        <w:rPr>
          <w:rFonts w:ascii="仿宋_GB2312" w:eastAsia="仿宋_GB2312" w:hint="eastAsia"/>
          <w:iCs/>
          <w:sz w:val="28"/>
        </w:rPr>
        <w:t>从各年龄段实检率比较来看，各年龄组的实检率在不同性别间</w:t>
      </w:r>
      <w:r w:rsidR="00476462">
        <w:rPr>
          <w:rFonts w:ascii="仿宋_GB2312" w:eastAsia="仿宋_GB2312" w:hint="eastAsia"/>
          <w:iCs/>
          <w:sz w:val="28"/>
        </w:rPr>
        <w:t>除“80-”年龄组外</w:t>
      </w:r>
      <w:r>
        <w:rPr>
          <w:rFonts w:ascii="仿宋_GB2312" w:eastAsia="仿宋_GB2312" w:hint="eastAsia"/>
          <w:iCs/>
          <w:sz w:val="28"/>
        </w:rPr>
        <w:t>均有显著性差异，</w:t>
      </w:r>
      <w:r w:rsidR="005D2D20">
        <w:rPr>
          <w:rFonts w:ascii="仿宋_GB2312" w:eastAsia="仿宋_GB2312" w:hint="eastAsia"/>
          <w:iCs/>
          <w:sz w:val="28"/>
        </w:rPr>
        <w:t>且</w:t>
      </w:r>
      <w:r>
        <w:rPr>
          <w:rFonts w:ascii="仿宋_GB2312" w:eastAsia="仿宋_GB2312" w:hint="eastAsia"/>
          <w:iCs/>
          <w:sz w:val="28"/>
        </w:rPr>
        <w:t>女性实检率</w:t>
      </w:r>
      <w:r w:rsidR="005D2D20">
        <w:rPr>
          <w:rFonts w:ascii="仿宋_GB2312" w:eastAsia="仿宋_GB2312" w:hint="eastAsia"/>
          <w:iCs/>
          <w:sz w:val="28"/>
        </w:rPr>
        <w:t>显著</w:t>
      </w:r>
      <w:r>
        <w:rPr>
          <w:rFonts w:ascii="仿宋_GB2312" w:eastAsia="仿宋_GB2312" w:hint="eastAsia"/>
          <w:iCs/>
          <w:sz w:val="28"/>
        </w:rPr>
        <w:t>高于男性，说明女性较男性重视健康体检。</w:t>
      </w:r>
      <w:r w:rsidR="00C7677E">
        <w:rPr>
          <w:rFonts w:ascii="仿宋_GB2312" w:eastAsia="仿宋_GB2312" w:hint="eastAsia"/>
          <w:iCs/>
          <w:sz w:val="28"/>
        </w:rPr>
        <w:t>男</w:t>
      </w:r>
      <w:r w:rsidR="00526581">
        <w:rPr>
          <w:rFonts w:ascii="仿宋_GB2312" w:eastAsia="仿宋_GB2312" w:hint="eastAsia"/>
          <w:iCs/>
          <w:sz w:val="28"/>
        </w:rPr>
        <w:t>女</w:t>
      </w:r>
      <w:r>
        <w:rPr>
          <w:rFonts w:ascii="仿宋_GB2312" w:eastAsia="仿宋_GB2312" w:hint="eastAsia"/>
          <w:iCs/>
          <w:sz w:val="28"/>
        </w:rPr>
        <w:t>实检率随年龄段的增加</w:t>
      </w:r>
      <w:r w:rsidR="00476462">
        <w:rPr>
          <w:rFonts w:ascii="仿宋_GB2312" w:eastAsia="仿宋_GB2312" w:hint="eastAsia"/>
          <w:iCs/>
          <w:sz w:val="28"/>
        </w:rPr>
        <w:t>显著性</w:t>
      </w:r>
      <w:r w:rsidR="00FE2464">
        <w:rPr>
          <w:rFonts w:ascii="仿宋_GB2312" w:eastAsia="仿宋_GB2312" w:hint="eastAsia"/>
          <w:iCs/>
          <w:sz w:val="28"/>
        </w:rPr>
        <w:t>增高</w:t>
      </w:r>
      <w:r>
        <w:rPr>
          <w:rFonts w:ascii="仿宋_GB2312" w:eastAsia="仿宋_GB2312" w:hint="eastAsia"/>
          <w:iCs/>
          <w:sz w:val="28"/>
        </w:rPr>
        <w:t>。</w:t>
      </w:r>
    </w:p>
    <w:p w:rsidR="00CB7D87" w:rsidRDefault="00CB7D87">
      <w:pPr>
        <w:spacing w:line="360" w:lineRule="auto"/>
        <w:ind w:firstLineChars="200" w:firstLine="560"/>
        <w:rPr>
          <w:rFonts w:ascii="仿宋_GB2312" w:eastAsia="仿宋_GB2312"/>
          <w:iCs/>
          <w:sz w:val="28"/>
        </w:rPr>
      </w:pPr>
    </w:p>
    <w:p w:rsidR="00132D37" w:rsidRDefault="00132D37">
      <w:pPr>
        <w:spacing w:line="360" w:lineRule="auto"/>
        <w:ind w:firstLineChars="262" w:firstLine="734"/>
        <w:rPr>
          <w:rFonts w:ascii="仿宋_GB2312" w:eastAsia="仿宋_GB2312"/>
          <w:b/>
          <w:iCs/>
          <w:sz w:val="28"/>
        </w:rPr>
      </w:pPr>
      <w:r>
        <w:rPr>
          <w:rFonts w:ascii="仿宋_GB2312" w:eastAsia="仿宋_GB2312" w:hint="eastAsia"/>
          <w:iCs/>
          <w:sz w:val="28"/>
        </w:rPr>
        <w:lastRenderedPageBreak/>
        <w:t>（三）</w:t>
      </w:r>
      <w:r>
        <w:rPr>
          <w:rFonts w:ascii="仿宋_GB2312" w:eastAsia="仿宋_GB2312" w:hint="eastAsia"/>
          <w:b/>
          <w:iCs/>
          <w:sz w:val="28"/>
        </w:rPr>
        <w:t>20</w:t>
      </w:r>
      <w:r w:rsidR="00E43392">
        <w:rPr>
          <w:rFonts w:ascii="仿宋_GB2312" w:eastAsia="仿宋_GB2312" w:hint="eastAsia"/>
          <w:b/>
          <w:iCs/>
          <w:sz w:val="28"/>
        </w:rPr>
        <w:t>1</w:t>
      </w:r>
      <w:r w:rsidR="00476462">
        <w:rPr>
          <w:rFonts w:ascii="仿宋_GB2312" w:eastAsia="仿宋_GB2312" w:hint="eastAsia"/>
          <w:b/>
          <w:iCs/>
          <w:sz w:val="28"/>
        </w:rPr>
        <w:t>3</w:t>
      </w:r>
      <w:r>
        <w:rPr>
          <w:rFonts w:ascii="仿宋_GB2312" w:eastAsia="仿宋_GB2312" w:hint="eastAsia"/>
          <w:b/>
          <w:iCs/>
          <w:sz w:val="28"/>
        </w:rPr>
        <w:t>年教职工健康体检慢性病患病情况</w:t>
      </w:r>
    </w:p>
    <w:p w:rsidR="004D34F3" w:rsidRPr="004D34F3" w:rsidRDefault="004D34F3" w:rsidP="004D34F3">
      <w:pPr>
        <w:spacing w:line="360" w:lineRule="auto"/>
        <w:ind w:firstLineChars="200" w:firstLine="562"/>
        <w:rPr>
          <w:rFonts w:ascii="仿宋_GB2312" w:eastAsia="仿宋_GB2312"/>
          <w:b/>
          <w:iCs/>
          <w:sz w:val="28"/>
        </w:rPr>
      </w:pPr>
      <w:r>
        <w:rPr>
          <w:rFonts w:ascii="仿宋_GB2312" w:eastAsia="仿宋_GB2312" w:hint="eastAsia"/>
          <w:b/>
          <w:iCs/>
          <w:sz w:val="28"/>
        </w:rPr>
        <w:t>1、教职工不同性别间慢性病患病率比较</w:t>
      </w:r>
    </w:p>
    <w:tbl>
      <w:tblPr>
        <w:tblW w:w="10516" w:type="dxa"/>
        <w:jc w:val="center"/>
        <w:tblInd w:w="108" w:type="dxa"/>
        <w:tblLook w:val="04A0"/>
      </w:tblPr>
      <w:tblGrid>
        <w:gridCol w:w="2394"/>
        <w:gridCol w:w="656"/>
        <w:gridCol w:w="787"/>
        <w:gridCol w:w="918"/>
        <w:gridCol w:w="656"/>
        <w:gridCol w:w="786"/>
        <w:gridCol w:w="918"/>
        <w:gridCol w:w="656"/>
        <w:gridCol w:w="786"/>
        <w:gridCol w:w="918"/>
        <w:gridCol w:w="986"/>
        <w:gridCol w:w="766"/>
      </w:tblGrid>
      <w:tr w:rsidR="004D34F3" w:rsidRPr="004D34F3" w:rsidTr="004D34F3">
        <w:trPr>
          <w:trHeight w:val="555"/>
          <w:jc w:val="center"/>
        </w:trPr>
        <w:tc>
          <w:tcPr>
            <w:tcW w:w="10516" w:type="dxa"/>
            <w:gridSpan w:val="12"/>
            <w:tcBorders>
              <w:top w:val="nil"/>
              <w:left w:val="nil"/>
              <w:bottom w:val="single" w:sz="8" w:space="0" w:color="auto"/>
              <w:right w:val="nil"/>
            </w:tcBorders>
            <w:shd w:val="clear" w:color="auto" w:fill="auto"/>
            <w:noWrap/>
            <w:vAlign w:val="center"/>
            <w:hideMark/>
          </w:tcPr>
          <w:p w:rsidR="004D34F3" w:rsidRPr="004D34F3" w:rsidRDefault="004D34F3" w:rsidP="003C4632">
            <w:pPr>
              <w:widowControl/>
              <w:jc w:val="center"/>
              <w:rPr>
                <w:rFonts w:ascii="宋体" w:hAnsi="宋体" w:cs="宋体"/>
                <w:b/>
                <w:bCs/>
                <w:kern w:val="0"/>
                <w:sz w:val="28"/>
                <w:szCs w:val="28"/>
              </w:rPr>
            </w:pPr>
            <w:r w:rsidRPr="004D34F3">
              <w:rPr>
                <w:rFonts w:ascii="宋体" w:hAnsi="宋体" w:cs="宋体" w:hint="eastAsia"/>
                <w:b/>
                <w:bCs/>
                <w:kern w:val="0"/>
                <w:sz w:val="28"/>
                <w:szCs w:val="28"/>
              </w:rPr>
              <w:t>表4  2013年复旦大学教职工不同性别间慢性病患病率比较</w:t>
            </w:r>
          </w:p>
        </w:tc>
      </w:tr>
      <w:tr w:rsidR="004D34F3" w:rsidRPr="004D34F3" w:rsidTr="004D34F3">
        <w:trPr>
          <w:trHeight w:val="285"/>
          <w:jc w:val="center"/>
        </w:trPr>
        <w:tc>
          <w:tcPr>
            <w:tcW w:w="2394" w:type="dxa"/>
            <w:vMerge w:val="restart"/>
            <w:tcBorders>
              <w:top w:val="nil"/>
              <w:left w:val="nil"/>
              <w:bottom w:val="single" w:sz="4" w:space="0" w:color="000000"/>
              <w:right w:val="nil"/>
            </w:tcBorders>
            <w:shd w:val="clear" w:color="auto" w:fill="auto"/>
            <w:noWrap/>
            <w:vAlign w:val="center"/>
            <w:hideMark/>
          </w:tcPr>
          <w:p w:rsidR="004D34F3" w:rsidRPr="004D34F3" w:rsidRDefault="004D34F3" w:rsidP="004D34F3">
            <w:pPr>
              <w:widowControl/>
              <w:jc w:val="center"/>
              <w:rPr>
                <w:rFonts w:ascii="宋体" w:hAnsi="宋体" w:cs="宋体"/>
                <w:b/>
                <w:bCs/>
                <w:kern w:val="0"/>
                <w:sz w:val="24"/>
              </w:rPr>
            </w:pPr>
            <w:r w:rsidRPr="004D34F3">
              <w:rPr>
                <w:rFonts w:ascii="宋体" w:hAnsi="宋体" w:cs="宋体" w:hint="eastAsia"/>
                <w:b/>
                <w:bCs/>
                <w:kern w:val="0"/>
                <w:sz w:val="24"/>
              </w:rPr>
              <w:t>病名</w:t>
            </w:r>
          </w:p>
        </w:tc>
        <w:tc>
          <w:tcPr>
            <w:tcW w:w="2230" w:type="dxa"/>
            <w:gridSpan w:val="3"/>
            <w:tcBorders>
              <w:top w:val="single" w:sz="8" w:space="0" w:color="auto"/>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b/>
                <w:bCs/>
                <w:kern w:val="0"/>
                <w:sz w:val="24"/>
              </w:rPr>
            </w:pPr>
            <w:r w:rsidRPr="004D34F3">
              <w:rPr>
                <w:rFonts w:ascii="宋体" w:hAnsi="宋体" w:cs="宋体" w:hint="eastAsia"/>
                <w:b/>
                <w:bCs/>
                <w:kern w:val="0"/>
                <w:sz w:val="24"/>
              </w:rPr>
              <w:t>男</w:t>
            </w:r>
          </w:p>
        </w:tc>
        <w:tc>
          <w:tcPr>
            <w:tcW w:w="2228" w:type="dxa"/>
            <w:gridSpan w:val="3"/>
            <w:tcBorders>
              <w:top w:val="single" w:sz="8" w:space="0" w:color="auto"/>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b/>
                <w:bCs/>
                <w:kern w:val="0"/>
                <w:sz w:val="24"/>
              </w:rPr>
            </w:pPr>
            <w:r w:rsidRPr="004D34F3">
              <w:rPr>
                <w:rFonts w:ascii="宋体" w:hAnsi="宋体" w:cs="宋体" w:hint="eastAsia"/>
                <w:b/>
                <w:bCs/>
                <w:kern w:val="0"/>
                <w:sz w:val="24"/>
              </w:rPr>
              <w:t>女</w:t>
            </w:r>
          </w:p>
        </w:tc>
        <w:tc>
          <w:tcPr>
            <w:tcW w:w="2228" w:type="dxa"/>
            <w:gridSpan w:val="3"/>
            <w:tcBorders>
              <w:top w:val="single" w:sz="8" w:space="0" w:color="auto"/>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b/>
                <w:bCs/>
                <w:kern w:val="0"/>
                <w:sz w:val="24"/>
              </w:rPr>
            </w:pPr>
            <w:r w:rsidRPr="004D34F3">
              <w:rPr>
                <w:rFonts w:ascii="宋体" w:hAnsi="宋体" w:cs="宋体" w:hint="eastAsia"/>
                <w:b/>
                <w:bCs/>
                <w:kern w:val="0"/>
                <w:sz w:val="24"/>
              </w:rPr>
              <w:t>总计</w:t>
            </w:r>
          </w:p>
        </w:tc>
        <w:tc>
          <w:tcPr>
            <w:tcW w:w="838" w:type="dxa"/>
            <w:vMerge w:val="restart"/>
            <w:tcBorders>
              <w:top w:val="nil"/>
              <w:left w:val="nil"/>
              <w:bottom w:val="single" w:sz="4" w:space="0" w:color="000000"/>
              <w:right w:val="nil"/>
            </w:tcBorders>
            <w:shd w:val="clear" w:color="auto" w:fill="auto"/>
            <w:noWrap/>
            <w:vAlign w:val="center"/>
            <w:hideMark/>
          </w:tcPr>
          <w:p w:rsidR="004D34F3" w:rsidRPr="004D34F3" w:rsidRDefault="004D34F3" w:rsidP="004D34F3">
            <w:pPr>
              <w:widowControl/>
              <w:jc w:val="center"/>
              <w:rPr>
                <w:rFonts w:ascii="宋体" w:hAnsi="宋体" w:cs="宋体"/>
                <w:b/>
                <w:bCs/>
                <w:kern w:val="0"/>
                <w:sz w:val="24"/>
              </w:rPr>
            </w:pPr>
            <w:r w:rsidRPr="004D34F3">
              <w:rPr>
                <w:rFonts w:ascii="宋体" w:hAnsi="宋体" w:cs="宋体" w:hint="eastAsia"/>
                <w:b/>
                <w:bCs/>
                <w:kern w:val="0"/>
                <w:sz w:val="24"/>
              </w:rPr>
              <w:t>χ</w:t>
            </w:r>
            <w:r w:rsidRPr="004D34F3">
              <w:rPr>
                <w:rFonts w:ascii="宋体" w:hAnsi="宋体" w:cs="宋体" w:hint="eastAsia"/>
                <w:b/>
                <w:bCs/>
                <w:kern w:val="0"/>
                <w:sz w:val="24"/>
                <w:vertAlign w:val="superscript"/>
              </w:rPr>
              <w:t>2</w:t>
            </w:r>
          </w:p>
        </w:tc>
        <w:tc>
          <w:tcPr>
            <w:tcW w:w="598" w:type="dxa"/>
            <w:vMerge w:val="restart"/>
            <w:tcBorders>
              <w:top w:val="nil"/>
              <w:left w:val="nil"/>
              <w:bottom w:val="single" w:sz="4" w:space="0" w:color="000000"/>
              <w:right w:val="nil"/>
            </w:tcBorders>
            <w:shd w:val="clear" w:color="auto" w:fill="auto"/>
            <w:noWrap/>
            <w:vAlign w:val="center"/>
            <w:hideMark/>
          </w:tcPr>
          <w:p w:rsidR="004D34F3" w:rsidRPr="004D34F3" w:rsidRDefault="004D34F3" w:rsidP="004D34F3">
            <w:pPr>
              <w:widowControl/>
              <w:jc w:val="center"/>
              <w:rPr>
                <w:rFonts w:ascii="宋体" w:hAnsi="宋体" w:cs="宋体"/>
                <w:b/>
                <w:bCs/>
                <w:kern w:val="0"/>
                <w:sz w:val="24"/>
              </w:rPr>
            </w:pPr>
            <w:r w:rsidRPr="004D34F3">
              <w:rPr>
                <w:rFonts w:ascii="宋体" w:hAnsi="宋体" w:cs="宋体" w:hint="eastAsia"/>
                <w:b/>
                <w:bCs/>
                <w:kern w:val="0"/>
                <w:sz w:val="24"/>
              </w:rPr>
              <w:t>P</w:t>
            </w:r>
          </w:p>
        </w:tc>
      </w:tr>
      <w:tr w:rsidR="004D34F3" w:rsidRPr="004D34F3" w:rsidTr="004D34F3">
        <w:trPr>
          <w:trHeight w:val="285"/>
          <w:jc w:val="center"/>
        </w:trPr>
        <w:tc>
          <w:tcPr>
            <w:tcW w:w="2394" w:type="dxa"/>
            <w:vMerge/>
            <w:tcBorders>
              <w:top w:val="nil"/>
              <w:left w:val="nil"/>
              <w:bottom w:val="single" w:sz="4" w:space="0" w:color="000000"/>
              <w:right w:val="nil"/>
            </w:tcBorders>
            <w:vAlign w:val="center"/>
            <w:hideMark/>
          </w:tcPr>
          <w:p w:rsidR="004D34F3" w:rsidRPr="004D34F3" w:rsidRDefault="004D34F3" w:rsidP="004D34F3">
            <w:pPr>
              <w:widowControl/>
              <w:jc w:val="left"/>
              <w:rPr>
                <w:rFonts w:ascii="宋体" w:hAnsi="宋体" w:cs="宋体"/>
                <w:b/>
                <w:bCs/>
                <w:kern w:val="0"/>
                <w:sz w:val="24"/>
              </w:rPr>
            </w:pPr>
          </w:p>
        </w:tc>
        <w:tc>
          <w:tcPr>
            <w:tcW w:w="525" w:type="dxa"/>
            <w:tcBorders>
              <w:top w:val="single" w:sz="4" w:space="0" w:color="auto"/>
              <w:left w:val="nil"/>
              <w:bottom w:val="single" w:sz="4"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b/>
                <w:bCs/>
                <w:kern w:val="0"/>
                <w:sz w:val="24"/>
              </w:rPr>
            </w:pPr>
            <w:r w:rsidRPr="004D34F3">
              <w:rPr>
                <w:rFonts w:ascii="宋体" w:hAnsi="宋体" w:cs="宋体" w:hint="eastAsia"/>
                <w:b/>
                <w:bCs/>
                <w:kern w:val="0"/>
                <w:sz w:val="24"/>
              </w:rPr>
              <w:t>例数</w:t>
            </w:r>
          </w:p>
        </w:tc>
        <w:tc>
          <w:tcPr>
            <w:tcW w:w="787" w:type="dxa"/>
            <w:tcBorders>
              <w:top w:val="single" w:sz="4" w:space="0" w:color="auto"/>
              <w:left w:val="nil"/>
              <w:bottom w:val="single" w:sz="4" w:space="0" w:color="auto"/>
              <w:right w:val="nil"/>
            </w:tcBorders>
            <w:shd w:val="clear" w:color="auto" w:fill="auto"/>
            <w:noWrap/>
            <w:vAlign w:val="center"/>
            <w:hideMark/>
          </w:tcPr>
          <w:p w:rsidR="004D34F3" w:rsidRPr="004D34F3" w:rsidRDefault="009B465A" w:rsidP="004D34F3">
            <w:pPr>
              <w:widowControl/>
              <w:jc w:val="center"/>
              <w:rPr>
                <w:rFonts w:ascii="宋体" w:hAnsi="宋体" w:cs="宋体"/>
                <w:b/>
                <w:bCs/>
                <w:kern w:val="0"/>
                <w:sz w:val="24"/>
              </w:rPr>
            </w:pPr>
            <w:r>
              <w:rPr>
                <w:rFonts w:ascii="宋体" w:hAnsi="宋体" w:cs="宋体" w:hint="eastAsia"/>
                <w:b/>
                <w:bCs/>
                <w:kern w:val="0"/>
                <w:sz w:val="24"/>
              </w:rPr>
              <w:t>患病</w:t>
            </w:r>
            <w:r w:rsidR="004D34F3" w:rsidRPr="004D34F3">
              <w:rPr>
                <w:rFonts w:ascii="宋体" w:hAnsi="宋体" w:cs="宋体" w:hint="eastAsia"/>
                <w:b/>
                <w:bCs/>
                <w:kern w:val="0"/>
                <w:sz w:val="24"/>
              </w:rPr>
              <w:t>数</w:t>
            </w:r>
          </w:p>
        </w:tc>
        <w:tc>
          <w:tcPr>
            <w:tcW w:w="918" w:type="dxa"/>
            <w:tcBorders>
              <w:top w:val="single" w:sz="4" w:space="0" w:color="auto"/>
              <w:left w:val="nil"/>
              <w:bottom w:val="single" w:sz="4" w:space="0" w:color="auto"/>
              <w:right w:val="nil"/>
            </w:tcBorders>
            <w:shd w:val="clear" w:color="auto" w:fill="auto"/>
            <w:noWrap/>
            <w:vAlign w:val="center"/>
            <w:hideMark/>
          </w:tcPr>
          <w:p w:rsidR="004D34F3" w:rsidRPr="004D34F3" w:rsidRDefault="009B465A" w:rsidP="004D34F3">
            <w:pPr>
              <w:widowControl/>
              <w:jc w:val="center"/>
              <w:rPr>
                <w:rFonts w:ascii="宋体" w:hAnsi="宋体" w:cs="宋体"/>
                <w:b/>
                <w:bCs/>
                <w:kern w:val="0"/>
                <w:sz w:val="24"/>
              </w:rPr>
            </w:pPr>
            <w:r>
              <w:rPr>
                <w:rFonts w:ascii="宋体" w:hAnsi="宋体" w:cs="宋体" w:hint="eastAsia"/>
                <w:b/>
                <w:bCs/>
                <w:kern w:val="0"/>
                <w:sz w:val="24"/>
              </w:rPr>
              <w:t>患病</w:t>
            </w:r>
            <w:r w:rsidR="004D34F3" w:rsidRPr="004D34F3">
              <w:rPr>
                <w:rFonts w:ascii="宋体" w:hAnsi="宋体" w:cs="宋体" w:hint="eastAsia"/>
                <w:b/>
                <w:bCs/>
                <w:kern w:val="0"/>
                <w:sz w:val="24"/>
              </w:rPr>
              <w:t>率%</w:t>
            </w:r>
          </w:p>
        </w:tc>
        <w:tc>
          <w:tcPr>
            <w:tcW w:w="524" w:type="dxa"/>
            <w:tcBorders>
              <w:top w:val="single" w:sz="4" w:space="0" w:color="auto"/>
              <w:left w:val="nil"/>
              <w:bottom w:val="single" w:sz="4"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b/>
                <w:bCs/>
                <w:kern w:val="0"/>
                <w:sz w:val="24"/>
              </w:rPr>
            </w:pPr>
            <w:r w:rsidRPr="004D34F3">
              <w:rPr>
                <w:rFonts w:ascii="宋体" w:hAnsi="宋体" w:cs="宋体" w:hint="eastAsia"/>
                <w:b/>
                <w:bCs/>
                <w:kern w:val="0"/>
                <w:sz w:val="24"/>
              </w:rPr>
              <w:t>例数</w:t>
            </w:r>
          </w:p>
        </w:tc>
        <w:tc>
          <w:tcPr>
            <w:tcW w:w="786" w:type="dxa"/>
            <w:tcBorders>
              <w:top w:val="single" w:sz="4" w:space="0" w:color="auto"/>
              <w:left w:val="nil"/>
              <w:bottom w:val="single" w:sz="4" w:space="0" w:color="auto"/>
              <w:right w:val="nil"/>
            </w:tcBorders>
            <w:shd w:val="clear" w:color="auto" w:fill="auto"/>
            <w:noWrap/>
            <w:vAlign w:val="center"/>
            <w:hideMark/>
          </w:tcPr>
          <w:p w:rsidR="004D34F3" w:rsidRPr="004D34F3" w:rsidRDefault="009B465A" w:rsidP="004D34F3">
            <w:pPr>
              <w:widowControl/>
              <w:jc w:val="center"/>
              <w:rPr>
                <w:rFonts w:ascii="宋体" w:hAnsi="宋体" w:cs="宋体"/>
                <w:b/>
                <w:bCs/>
                <w:kern w:val="0"/>
                <w:sz w:val="24"/>
              </w:rPr>
            </w:pPr>
            <w:r>
              <w:rPr>
                <w:rFonts w:ascii="宋体" w:hAnsi="宋体" w:cs="宋体" w:hint="eastAsia"/>
                <w:b/>
                <w:bCs/>
                <w:kern w:val="0"/>
                <w:sz w:val="24"/>
              </w:rPr>
              <w:t>患病</w:t>
            </w:r>
            <w:r w:rsidR="004D34F3" w:rsidRPr="004D34F3">
              <w:rPr>
                <w:rFonts w:ascii="宋体" w:hAnsi="宋体" w:cs="宋体" w:hint="eastAsia"/>
                <w:b/>
                <w:bCs/>
                <w:kern w:val="0"/>
                <w:sz w:val="24"/>
              </w:rPr>
              <w:t>数</w:t>
            </w:r>
          </w:p>
        </w:tc>
        <w:tc>
          <w:tcPr>
            <w:tcW w:w="918" w:type="dxa"/>
            <w:tcBorders>
              <w:top w:val="single" w:sz="4" w:space="0" w:color="auto"/>
              <w:left w:val="nil"/>
              <w:bottom w:val="single" w:sz="4" w:space="0" w:color="auto"/>
              <w:right w:val="nil"/>
            </w:tcBorders>
            <w:shd w:val="clear" w:color="auto" w:fill="auto"/>
            <w:noWrap/>
            <w:vAlign w:val="center"/>
            <w:hideMark/>
          </w:tcPr>
          <w:p w:rsidR="004D34F3" w:rsidRPr="004D34F3" w:rsidRDefault="009B465A" w:rsidP="004D34F3">
            <w:pPr>
              <w:widowControl/>
              <w:jc w:val="center"/>
              <w:rPr>
                <w:rFonts w:ascii="宋体" w:hAnsi="宋体" w:cs="宋体"/>
                <w:b/>
                <w:bCs/>
                <w:kern w:val="0"/>
                <w:sz w:val="24"/>
              </w:rPr>
            </w:pPr>
            <w:r>
              <w:rPr>
                <w:rFonts w:ascii="宋体" w:hAnsi="宋体" w:cs="宋体" w:hint="eastAsia"/>
                <w:b/>
                <w:bCs/>
                <w:kern w:val="0"/>
                <w:sz w:val="24"/>
              </w:rPr>
              <w:t>患病</w:t>
            </w:r>
            <w:r w:rsidR="004D34F3" w:rsidRPr="004D34F3">
              <w:rPr>
                <w:rFonts w:ascii="宋体" w:hAnsi="宋体" w:cs="宋体" w:hint="eastAsia"/>
                <w:b/>
                <w:bCs/>
                <w:kern w:val="0"/>
                <w:sz w:val="24"/>
              </w:rPr>
              <w:t>率%</w:t>
            </w:r>
          </w:p>
        </w:tc>
        <w:tc>
          <w:tcPr>
            <w:tcW w:w="524" w:type="dxa"/>
            <w:tcBorders>
              <w:top w:val="single" w:sz="4" w:space="0" w:color="auto"/>
              <w:left w:val="nil"/>
              <w:bottom w:val="single" w:sz="4"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b/>
                <w:bCs/>
                <w:kern w:val="0"/>
                <w:sz w:val="24"/>
              </w:rPr>
            </w:pPr>
            <w:r w:rsidRPr="004D34F3">
              <w:rPr>
                <w:rFonts w:ascii="宋体" w:hAnsi="宋体" w:cs="宋体" w:hint="eastAsia"/>
                <w:b/>
                <w:bCs/>
                <w:kern w:val="0"/>
                <w:sz w:val="24"/>
              </w:rPr>
              <w:t>例数</w:t>
            </w:r>
          </w:p>
        </w:tc>
        <w:tc>
          <w:tcPr>
            <w:tcW w:w="786" w:type="dxa"/>
            <w:tcBorders>
              <w:top w:val="single" w:sz="4" w:space="0" w:color="auto"/>
              <w:left w:val="nil"/>
              <w:bottom w:val="single" w:sz="4" w:space="0" w:color="auto"/>
              <w:right w:val="nil"/>
            </w:tcBorders>
            <w:shd w:val="clear" w:color="auto" w:fill="auto"/>
            <w:noWrap/>
            <w:vAlign w:val="center"/>
            <w:hideMark/>
          </w:tcPr>
          <w:p w:rsidR="004D34F3" w:rsidRPr="004D34F3" w:rsidRDefault="009B465A" w:rsidP="004D34F3">
            <w:pPr>
              <w:widowControl/>
              <w:jc w:val="center"/>
              <w:rPr>
                <w:rFonts w:ascii="宋体" w:hAnsi="宋体" w:cs="宋体"/>
                <w:b/>
                <w:bCs/>
                <w:kern w:val="0"/>
                <w:sz w:val="24"/>
              </w:rPr>
            </w:pPr>
            <w:r>
              <w:rPr>
                <w:rFonts w:ascii="宋体" w:hAnsi="宋体" w:cs="宋体" w:hint="eastAsia"/>
                <w:b/>
                <w:bCs/>
                <w:kern w:val="0"/>
                <w:sz w:val="24"/>
              </w:rPr>
              <w:t>患病</w:t>
            </w:r>
            <w:r w:rsidR="004D34F3" w:rsidRPr="004D34F3">
              <w:rPr>
                <w:rFonts w:ascii="宋体" w:hAnsi="宋体" w:cs="宋体" w:hint="eastAsia"/>
                <w:b/>
                <w:bCs/>
                <w:kern w:val="0"/>
                <w:sz w:val="24"/>
              </w:rPr>
              <w:t>数</w:t>
            </w:r>
          </w:p>
        </w:tc>
        <w:tc>
          <w:tcPr>
            <w:tcW w:w="918" w:type="dxa"/>
            <w:tcBorders>
              <w:top w:val="single" w:sz="4" w:space="0" w:color="auto"/>
              <w:left w:val="nil"/>
              <w:bottom w:val="single" w:sz="4" w:space="0" w:color="auto"/>
              <w:right w:val="nil"/>
            </w:tcBorders>
            <w:shd w:val="clear" w:color="auto" w:fill="auto"/>
            <w:noWrap/>
            <w:vAlign w:val="center"/>
            <w:hideMark/>
          </w:tcPr>
          <w:p w:rsidR="004D34F3" w:rsidRPr="004D34F3" w:rsidRDefault="009B465A" w:rsidP="004D34F3">
            <w:pPr>
              <w:widowControl/>
              <w:jc w:val="center"/>
              <w:rPr>
                <w:rFonts w:ascii="宋体" w:hAnsi="宋体" w:cs="宋体"/>
                <w:b/>
                <w:bCs/>
                <w:kern w:val="0"/>
                <w:sz w:val="24"/>
              </w:rPr>
            </w:pPr>
            <w:r>
              <w:rPr>
                <w:rFonts w:ascii="宋体" w:hAnsi="宋体" w:cs="宋体" w:hint="eastAsia"/>
                <w:b/>
                <w:bCs/>
                <w:kern w:val="0"/>
                <w:sz w:val="24"/>
              </w:rPr>
              <w:t>患病</w:t>
            </w:r>
            <w:r w:rsidR="004D34F3" w:rsidRPr="004D34F3">
              <w:rPr>
                <w:rFonts w:ascii="宋体" w:hAnsi="宋体" w:cs="宋体" w:hint="eastAsia"/>
                <w:b/>
                <w:bCs/>
                <w:kern w:val="0"/>
                <w:sz w:val="24"/>
              </w:rPr>
              <w:t>率%</w:t>
            </w:r>
          </w:p>
        </w:tc>
        <w:tc>
          <w:tcPr>
            <w:tcW w:w="838" w:type="dxa"/>
            <w:vMerge/>
            <w:tcBorders>
              <w:top w:val="nil"/>
              <w:left w:val="nil"/>
              <w:bottom w:val="single" w:sz="4" w:space="0" w:color="000000"/>
              <w:right w:val="nil"/>
            </w:tcBorders>
            <w:vAlign w:val="center"/>
            <w:hideMark/>
          </w:tcPr>
          <w:p w:rsidR="004D34F3" w:rsidRPr="004D34F3" w:rsidRDefault="004D34F3" w:rsidP="004D34F3">
            <w:pPr>
              <w:widowControl/>
              <w:jc w:val="left"/>
              <w:rPr>
                <w:rFonts w:ascii="宋体" w:hAnsi="宋体" w:cs="宋体"/>
                <w:b/>
                <w:bCs/>
                <w:kern w:val="0"/>
                <w:sz w:val="24"/>
              </w:rPr>
            </w:pPr>
          </w:p>
        </w:tc>
        <w:tc>
          <w:tcPr>
            <w:tcW w:w="598" w:type="dxa"/>
            <w:vMerge/>
            <w:tcBorders>
              <w:top w:val="nil"/>
              <w:left w:val="nil"/>
              <w:bottom w:val="single" w:sz="4" w:space="0" w:color="000000"/>
              <w:right w:val="nil"/>
            </w:tcBorders>
            <w:vAlign w:val="center"/>
            <w:hideMark/>
          </w:tcPr>
          <w:p w:rsidR="004D34F3" w:rsidRPr="004D34F3" w:rsidRDefault="004D34F3" w:rsidP="004D34F3">
            <w:pPr>
              <w:widowControl/>
              <w:jc w:val="left"/>
              <w:rPr>
                <w:rFonts w:ascii="宋体" w:hAnsi="宋体" w:cs="宋体"/>
                <w:b/>
                <w:bCs/>
                <w:kern w:val="0"/>
                <w:sz w:val="24"/>
              </w:rPr>
            </w:pP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血脂异常</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3109</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1585</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50.98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3226</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1589</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49.26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6335</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3174</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50.10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1.88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&gt;0.05</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肝脂肪浸润（脂肪肝）</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3474</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1634</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47.04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3598</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1404</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39.02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7072</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3038</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42.96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46.32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高血压</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3202</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1491</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46.56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3216</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975</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30.32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6418</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2466</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38.42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179.02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腰围≥80/85</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2729</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1380</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50.57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2954</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787</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26.64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5683</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2167</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38.13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344.21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甲状腺结节</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3153</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100</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3.17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3519</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1620</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46.04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6672</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1720</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25.78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1596.91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心电图异常</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3280</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634</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19.33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3366</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668</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19.85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6646</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1302</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19.59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0.28</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&gt;0.05</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肝囊肿</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3474</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632</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18.19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3598</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519</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14.42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7072</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1151</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16.28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18.41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胆结石（结晶）</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3474</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599</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17.24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3598</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474</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13.17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7072</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1073</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15.17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22.73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高尿酸血症</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3109</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462</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14.86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3226</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310</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9.61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6335</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772</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12.19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40.79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肾囊肿</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3474</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471</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13.56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3598</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226</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6.28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7072</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697</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9.86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105.34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糖尿病</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3109</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368</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11.84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3226</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256</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7.94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6335</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624</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9.85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27.13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肾结石（结晶）</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3474</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324</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9.33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3598</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206</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5.73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7072</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530</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7.49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33.06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ALT异常</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3109</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260</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8.36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3226</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199</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6.17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6335</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459</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7.25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11.34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70"/>
          <w:jc w:val="center"/>
        </w:trPr>
        <w:tc>
          <w:tcPr>
            <w:tcW w:w="239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CEA升高</w:t>
            </w:r>
          </w:p>
        </w:tc>
        <w:tc>
          <w:tcPr>
            <w:tcW w:w="525"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3109</w:t>
            </w:r>
          </w:p>
        </w:tc>
        <w:tc>
          <w:tcPr>
            <w:tcW w:w="787"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66</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2.12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3226</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20</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0.62 </w:t>
            </w:r>
          </w:p>
        </w:tc>
        <w:tc>
          <w:tcPr>
            <w:tcW w:w="524"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6335</w:t>
            </w:r>
          </w:p>
        </w:tc>
        <w:tc>
          <w:tcPr>
            <w:tcW w:w="786"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86</w:t>
            </w:r>
          </w:p>
        </w:tc>
        <w:tc>
          <w:tcPr>
            <w:tcW w:w="91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1.36 </w:t>
            </w:r>
          </w:p>
        </w:tc>
        <w:tc>
          <w:tcPr>
            <w:tcW w:w="83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26.70 </w:t>
            </w:r>
          </w:p>
        </w:tc>
        <w:tc>
          <w:tcPr>
            <w:tcW w:w="598" w:type="dxa"/>
            <w:tcBorders>
              <w:top w:val="nil"/>
              <w:left w:val="nil"/>
              <w:bottom w:val="nil"/>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&lt;0.01</w:t>
            </w:r>
          </w:p>
        </w:tc>
      </w:tr>
      <w:tr w:rsidR="004D34F3" w:rsidRPr="004D34F3" w:rsidTr="004D34F3">
        <w:trPr>
          <w:trHeight w:val="285"/>
          <w:jc w:val="center"/>
        </w:trPr>
        <w:tc>
          <w:tcPr>
            <w:tcW w:w="2394"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前列腺/乳房小叶增生</w:t>
            </w:r>
          </w:p>
        </w:tc>
        <w:tc>
          <w:tcPr>
            <w:tcW w:w="525"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2681</w:t>
            </w:r>
          </w:p>
        </w:tc>
        <w:tc>
          <w:tcPr>
            <w:tcW w:w="787"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912</w:t>
            </w:r>
          </w:p>
        </w:tc>
        <w:tc>
          <w:tcPr>
            <w:tcW w:w="918"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34.02 </w:t>
            </w:r>
          </w:p>
        </w:tc>
        <w:tc>
          <w:tcPr>
            <w:tcW w:w="524"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3512</w:t>
            </w:r>
          </w:p>
        </w:tc>
        <w:tc>
          <w:tcPr>
            <w:tcW w:w="786"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2011</w:t>
            </w:r>
          </w:p>
        </w:tc>
        <w:tc>
          <w:tcPr>
            <w:tcW w:w="918"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57.26 </w:t>
            </w:r>
          </w:p>
        </w:tc>
        <w:tc>
          <w:tcPr>
            <w:tcW w:w="524"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　</w:t>
            </w:r>
          </w:p>
        </w:tc>
        <w:tc>
          <w:tcPr>
            <w:tcW w:w="786"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　</w:t>
            </w:r>
          </w:p>
        </w:tc>
        <w:tc>
          <w:tcPr>
            <w:tcW w:w="918"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　</w:t>
            </w:r>
          </w:p>
        </w:tc>
        <w:tc>
          <w:tcPr>
            <w:tcW w:w="838"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　</w:t>
            </w:r>
          </w:p>
        </w:tc>
        <w:tc>
          <w:tcPr>
            <w:tcW w:w="598" w:type="dxa"/>
            <w:tcBorders>
              <w:top w:val="nil"/>
              <w:left w:val="nil"/>
              <w:bottom w:val="single" w:sz="8" w:space="0" w:color="auto"/>
              <w:right w:val="nil"/>
            </w:tcBorders>
            <w:shd w:val="clear" w:color="auto" w:fill="auto"/>
            <w:noWrap/>
            <w:vAlign w:val="center"/>
            <w:hideMark/>
          </w:tcPr>
          <w:p w:rsidR="004D34F3" w:rsidRPr="004D34F3" w:rsidRDefault="004D34F3" w:rsidP="004D34F3">
            <w:pPr>
              <w:widowControl/>
              <w:jc w:val="center"/>
              <w:rPr>
                <w:rFonts w:ascii="宋体" w:hAnsi="宋体" w:cs="宋体"/>
                <w:color w:val="000000"/>
                <w:kern w:val="0"/>
                <w:sz w:val="22"/>
                <w:szCs w:val="22"/>
              </w:rPr>
            </w:pPr>
            <w:r w:rsidRPr="004D34F3">
              <w:rPr>
                <w:rFonts w:ascii="宋体" w:hAnsi="宋体" w:cs="宋体" w:hint="eastAsia"/>
                <w:color w:val="000000"/>
                <w:kern w:val="0"/>
                <w:sz w:val="22"/>
                <w:szCs w:val="22"/>
              </w:rPr>
              <w:t xml:space="preserve">　</w:t>
            </w:r>
          </w:p>
        </w:tc>
      </w:tr>
    </w:tbl>
    <w:p w:rsidR="009F05C3" w:rsidRDefault="00453173" w:rsidP="004E6BCC">
      <w:pPr>
        <w:spacing w:line="360" w:lineRule="auto"/>
        <w:rPr>
          <w:rFonts w:ascii="仿宋_GB2312" w:eastAsia="仿宋_GB2312"/>
          <w:b/>
          <w:iCs/>
          <w:sz w:val="28"/>
        </w:rPr>
      </w:pPr>
      <w:r>
        <w:rPr>
          <w:rFonts w:ascii="仿宋_GB2312" w:eastAsia="仿宋_GB2312" w:hint="eastAsia"/>
          <w:b/>
          <w:iCs/>
          <w:sz w:val="28"/>
        </w:rPr>
        <w:t xml:space="preserve">  </w:t>
      </w:r>
    </w:p>
    <w:p w:rsidR="00830324" w:rsidRDefault="00453173" w:rsidP="004E6BCC">
      <w:pPr>
        <w:spacing w:line="360" w:lineRule="auto"/>
        <w:rPr>
          <w:rFonts w:ascii="仿宋_GB2312" w:eastAsia="仿宋_GB2312"/>
          <w:b/>
          <w:iCs/>
          <w:sz w:val="28"/>
        </w:rPr>
      </w:pPr>
      <w:r>
        <w:rPr>
          <w:rFonts w:ascii="仿宋_GB2312" w:eastAsia="仿宋_GB2312" w:hint="eastAsia"/>
          <w:b/>
          <w:iCs/>
          <w:sz w:val="28"/>
        </w:rPr>
        <w:t xml:space="preserve">  2、教职工慢性病构成比及顺位</w:t>
      </w:r>
    </w:p>
    <w:tbl>
      <w:tblPr>
        <w:tblW w:w="10496" w:type="dxa"/>
        <w:tblInd w:w="108" w:type="dxa"/>
        <w:tblLook w:val="04A0"/>
      </w:tblPr>
      <w:tblGrid>
        <w:gridCol w:w="2893"/>
        <w:gridCol w:w="951"/>
        <w:gridCol w:w="950"/>
        <w:gridCol w:w="634"/>
        <w:gridCol w:w="950"/>
        <w:gridCol w:w="950"/>
        <w:gridCol w:w="634"/>
        <w:gridCol w:w="950"/>
        <w:gridCol w:w="950"/>
        <w:gridCol w:w="634"/>
      </w:tblGrid>
      <w:tr w:rsidR="009833B9" w:rsidRPr="009833B9" w:rsidTr="009833B9">
        <w:trPr>
          <w:trHeight w:val="555"/>
        </w:trPr>
        <w:tc>
          <w:tcPr>
            <w:tcW w:w="10496" w:type="dxa"/>
            <w:gridSpan w:val="10"/>
            <w:tcBorders>
              <w:top w:val="nil"/>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8"/>
                <w:szCs w:val="28"/>
              </w:rPr>
            </w:pPr>
            <w:r w:rsidRPr="009833B9">
              <w:rPr>
                <w:rFonts w:ascii="宋体" w:hAnsi="宋体" w:cs="宋体" w:hint="eastAsia"/>
                <w:b/>
                <w:bCs/>
                <w:kern w:val="0"/>
                <w:sz w:val="28"/>
                <w:szCs w:val="28"/>
              </w:rPr>
              <w:t>表5  2013年复旦大学教职工慢性病构成比及顺位</w:t>
            </w:r>
          </w:p>
        </w:tc>
      </w:tr>
      <w:tr w:rsidR="009833B9" w:rsidRPr="009833B9" w:rsidTr="009833B9">
        <w:trPr>
          <w:trHeight w:val="285"/>
        </w:trPr>
        <w:tc>
          <w:tcPr>
            <w:tcW w:w="2893" w:type="dxa"/>
            <w:vMerge w:val="restart"/>
            <w:tcBorders>
              <w:top w:val="nil"/>
              <w:left w:val="nil"/>
              <w:bottom w:val="single" w:sz="4" w:space="0" w:color="000000"/>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r w:rsidRPr="009833B9">
              <w:rPr>
                <w:rFonts w:ascii="宋体" w:hAnsi="宋体" w:cs="宋体" w:hint="eastAsia"/>
                <w:b/>
                <w:bCs/>
                <w:kern w:val="0"/>
                <w:sz w:val="24"/>
              </w:rPr>
              <w:t>病名</w:t>
            </w:r>
          </w:p>
        </w:tc>
        <w:tc>
          <w:tcPr>
            <w:tcW w:w="2535" w:type="dxa"/>
            <w:gridSpan w:val="3"/>
            <w:tcBorders>
              <w:top w:val="single" w:sz="8" w:space="0" w:color="auto"/>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r w:rsidRPr="009833B9">
              <w:rPr>
                <w:rFonts w:ascii="宋体" w:hAnsi="宋体" w:cs="宋体" w:hint="eastAsia"/>
                <w:b/>
                <w:bCs/>
                <w:kern w:val="0"/>
                <w:sz w:val="24"/>
              </w:rPr>
              <w:t>男</w:t>
            </w:r>
          </w:p>
        </w:tc>
        <w:tc>
          <w:tcPr>
            <w:tcW w:w="2534" w:type="dxa"/>
            <w:gridSpan w:val="3"/>
            <w:tcBorders>
              <w:top w:val="single" w:sz="8" w:space="0" w:color="auto"/>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r w:rsidRPr="009833B9">
              <w:rPr>
                <w:rFonts w:ascii="宋体" w:hAnsi="宋体" w:cs="宋体" w:hint="eastAsia"/>
                <w:b/>
                <w:bCs/>
                <w:kern w:val="0"/>
                <w:sz w:val="24"/>
              </w:rPr>
              <w:t>女</w:t>
            </w:r>
          </w:p>
        </w:tc>
        <w:tc>
          <w:tcPr>
            <w:tcW w:w="2534" w:type="dxa"/>
            <w:gridSpan w:val="3"/>
            <w:tcBorders>
              <w:top w:val="single" w:sz="8" w:space="0" w:color="auto"/>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r w:rsidRPr="009833B9">
              <w:rPr>
                <w:rFonts w:ascii="宋体" w:hAnsi="宋体" w:cs="宋体" w:hint="eastAsia"/>
                <w:b/>
                <w:bCs/>
                <w:kern w:val="0"/>
                <w:sz w:val="24"/>
              </w:rPr>
              <w:t>总计</w:t>
            </w:r>
          </w:p>
        </w:tc>
      </w:tr>
      <w:tr w:rsidR="009833B9" w:rsidRPr="009833B9" w:rsidTr="009833B9">
        <w:trPr>
          <w:trHeight w:val="285"/>
        </w:trPr>
        <w:tc>
          <w:tcPr>
            <w:tcW w:w="2893" w:type="dxa"/>
            <w:vMerge/>
            <w:tcBorders>
              <w:top w:val="nil"/>
              <w:left w:val="nil"/>
              <w:bottom w:val="single" w:sz="4" w:space="0" w:color="000000"/>
              <w:right w:val="nil"/>
            </w:tcBorders>
            <w:vAlign w:val="center"/>
            <w:hideMark/>
          </w:tcPr>
          <w:p w:rsidR="009833B9" w:rsidRPr="009833B9" w:rsidRDefault="009833B9" w:rsidP="009833B9">
            <w:pPr>
              <w:widowControl/>
              <w:jc w:val="left"/>
              <w:rPr>
                <w:rFonts w:ascii="宋体" w:hAnsi="宋体" w:cs="宋体"/>
                <w:b/>
                <w:bCs/>
                <w:kern w:val="0"/>
                <w:sz w:val="24"/>
              </w:rPr>
            </w:pPr>
          </w:p>
        </w:tc>
        <w:tc>
          <w:tcPr>
            <w:tcW w:w="951" w:type="dxa"/>
            <w:tcBorders>
              <w:top w:val="single" w:sz="4" w:space="0" w:color="auto"/>
              <w:left w:val="nil"/>
              <w:bottom w:val="single" w:sz="4"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proofErr w:type="gramStart"/>
            <w:r w:rsidRPr="009833B9">
              <w:rPr>
                <w:rFonts w:ascii="宋体" w:hAnsi="宋体" w:cs="宋体" w:hint="eastAsia"/>
                <w:b/>
                <w:bCs/>
                <w:kern w:val="0"/>
                <w:sz w:val="24"/>
              </w:rPr>
              <w:t>检出数</w:t>
            </w:r>
            <w:proofErr w:type="gramEnd"/>
          </w:p>
        </w:tc>
        <w:tc>
          <w:tcPr>
            <w:tcW w:w="950" w:type="dxa"/>
            <w:tcBorders>
              <w:top w:val="single" w:sz="4" w:space="0" w:color="auto"/>
              <w:left w:val="nil"/>
              <w:bottom w:val="single" w:sz="4"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r w:rsidRPr="009833B9">
              <w:rPr>
                <w:rFonts w:ascii="宋体" w:hAnsi="宋体" w:cs="宋体" w:hint="eastAsia"/>
                <w:b/>
                <w:bCs/>
                <w:kern w:val="0"/>
                <w:sz w:val="24"/>
              </w:rPr>
              <w:t>构成比</w:t>
            </w:r>
          </w:p>
        </w:tc>
        <w:tc>
          <w:tcPr>
            <w:tcW w:w="634" w:type="dxa"/>
            <w:tcBorders>
              <w:top w:val="single" w:sz="4" w:space="0" w:color="auto"/>
              <w:left w:val="nil"/>
              <w:bottom w:val="single" w:sz="4"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r w:rsidRPr="009833B9">
              <w:rPr>
                <w:rFonts w:ascii="宋体" w:hAnsi="宋体" w:cs="宋体" w:hint="eastAsia"/>
                <w:b/>
                <w:bCs/>
                <w:kern w:val="0"/>
                <w:sz w:val="24"/>
              </w:rPr>
              <w:t>位数</w:t>
            </w:r>
          </w:p>
        </w:tc>
        <w:tc>
          <w:tcPr>
            <w:tcW w:w="950" w:type="dxa"/>
            <w:tcBorders>
              <w:top w:val="single" w:sz="4" w:space="0" w:color="auto"/>
              <w:left w:val="nil"/>
              <w:bottom w:val="single" w:sz="4"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proofErr w:type="gramStart"/>
            <w:r w:rsidRPr="009833B9">
              <w:rPr>
                <w:rFonts w:ascii="宋体" w:hAnsi="宋体" w:cs="宋体" w:hint="eastAsia"/>
                <w:b/>
                <w:bCs/>
                <w:kern w:val="0"/>
                <w:sz w:val="24"/>
              </w:rPr>
              <w:t>检出数</w:t>
            </w:r>
            <w:proofErr w:type="gramEnd"/>
          </w:p>
        </w:tc>
        <w:tc>
          <w:tcPr>
            <w:tcW w:w="950" w:type="dxa"/>
            <w:tcBorders>
              <w:top w:val="single" w:sz="4" w:space="0" w:color="auto"/>
              <w:left w:val="nil"/>
              <w:bottom w:val="single" w:sz="4"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r w:rsidRPr="009833B9">
              <w:rPr>
                <w:rFonts w:ascii="宋体" w:hAnsi="宋体" w:cs="宋体" w:hint="eastAsia"/>
                <w:b/>
                <w:bCs/>
                <w:kern w:val="0"/>
                <w:sz w:val="24"/>
              </w:rPr>
              <w:t>构成比</w:t>
            </w:r>
          </w:p>
        </w:tc>
        <w:tc>
          <w:tcPr>
            <w:tcW w:w="634" w:type="dxa"/>
            <w:tcBorders>
              <w:top w:val="single" w:sz="4" w:space="0" w:color="auto"/>
              <w:left w:val="nil"/>
              <w:bottom w:val="single" w:sz="4"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r w:rsidRPr="009833B9">
              <w:rPr>
                <w:rFonts w:ascii="宋体" w:hAnsi="宋体" w:cs="宋体" w:hint="eastAsia"/>
                <w:b/>
                <w:bCs/>
                <w:kern w:val="0"/>
                <w:sz w:val="24"/>
              </w:rPr>
              <w:t>位数</w:t>
            </w:r>
          </w:p>
        </w:tc>
        <w:tc>
          <w:tcPr>
            <w:tcW w:w="950" w:type="dxa"/>
            <w:tcBorders>
              <w:top w:val="single" w:sz="4" w:space="0" w:color="auto"/>
              <w:left w:val="nil"/>
              <w:bottom w:val="single" w:sz="4"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proofErr w:type="gramStart"/>
            <w:r w:rsidRPr="009833B9">
              <w:rPr>
                <w:rFonts w:ascii="宋体" w:hAnsi="宋体" w:cs="宋体" w:hint="eastAsia"/>
                <w:b/>
                <w:bCs/>
                <w:kern w:val="0"/>
                <w:sz w:val="24"/>
              </w:rPr>
              <w:t>检出数</w:t>
            </w:r>
            <w:proofErr w:type="gramEnd"/>
          </w:p>
        </w:tc>
        <w:tc>
          <w:tcPr>
            <w:tcW w:w="950" w:type="dxa"/>
            <w:tcBorders>
              <w:top w:val="single" w:sz="4" w:space="0" w:color="auto"/>
              <w:left w:val="nil"/>
              <w:bottom w:val="single" w:sz="4"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r w:rsidRPr="009833B9">
              <w:rPr>
                <w:rFonts w:ascii="宋体" w:hAnsi="宋体" w:cs="宋体" w:hint="eastAsia"/>
                <w:b/>
                <w:bCs/>
                <w:kern w:val="0"/>
                <w:sz w:val="24"/>
              </w:rPr>
              <w:t>构成比</w:t>
            </w:r>
          </w:p>
        </w:tc>
        <w:tc>
          <w:tcPr>
            <w:tcW w:w="634" w:type="dxa"/>
            <w:tcBorders>
              <w:top w:val="single" w:sz="4" w:space="0" w:color="auto"/>
              <w:left w:val="nil"/>
              <w:bottom w:val="single" w:sz="4"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b/>
                <w:bCs/>
                <w:kern w:val="0"/>
                <w:sz w:val="24"/>
              </w:rPr>
            </w:pPr>
            <w:r w:rsidRPr="009833B9">
              <w:rPr>
                <w:rFonts w:ascii="宋体" w:hAnsi="宋体" w:cs="宋体" w:hint="eastAsia"/>
                <w:b/>
                <w:bCs/>
                <w:kern w:val="0"/>
                <w:sz w:val="24"/>
              </w:rPr>
              <w:t>位数</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血脂异常</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1585</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14.52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2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1589</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14.11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3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3174</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16.48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肝脂肪浸润（脂肪肝）</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1634</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14.97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1404</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12.46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4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3038</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15.77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2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高血压</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1491</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13.66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3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975</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8.66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5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2466</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12.80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3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腰围≥80/85</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1380</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12.64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4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787</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6.99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6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2167</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11.25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4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甲状腺结节</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100</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0.92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14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1620</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14.38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2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1720</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8.93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5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心电图异常</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634</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5.81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6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668</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5.93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7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1302</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6.76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6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肝囊肿</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632</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5.79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7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519</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4.61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8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1151</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5.98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7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胆结石（结晶）</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599</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5.49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8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474</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4.21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9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1073</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5.57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8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高尿酸血症</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462</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4.23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10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310</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2.75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10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772</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4.01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9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肾囊肿</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471</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4.31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9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226</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2.01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12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697</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3.62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10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糖尿病</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368</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3.37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11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256</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2.27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11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624</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3.24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11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lastRenderedPageBreak/>
              <w:t>肾结石（结晶）</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324</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2.97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12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206</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1.83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13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530</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2.75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12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ALT异常</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260</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2.38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13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199</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1.77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14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459</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2.38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13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CEA升高</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66</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0.60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15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20</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0.18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15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86</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0.45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14 </w:t>
            </w:r>
          </w:p>
        </w:tc>
      </w:tr>
      <w:tr w:rsidR="009833B9" w:rsidRPr="009833B9" w:rsidTr="009833B9">
        <w:trPr>
          <w:trHeight w:val="270"/>
        </w:trPr>
        <w:tc>
          <w:tcPr>
            <w:tcW w:w="2893"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前列腺/乳房小叶增生</w:t>
            </w:r>
          </w:p>
        </w:tc>
        <w:tc>
          <w:tcPr>
            <w:tcW w:w="951"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912</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8.35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5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2011</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17.85 </w:t>
            </w: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 </w:t>
            </w: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p>
        </w:tc>
        <w:tc>
          <w:tcPr>
            <w:tcW w:w="950"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p>
        </w:tc>
        <w:tc>
          <w:tcPr>
            <w:tcW w:w="634" w:type="dxa"/>
            <w:tcBorders>
              <w:top w:val="nil"/>
              <w:left w:val="nil"/>
              <w:bottom w:val="nil"/>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p>
        </w:tc>
      </w:tr>
      <w:tr w:rsidR="009833B9" w:rsidRPr="009833B9" w:rsidTr="009833B9">
        <w:trPr>
          <w:trHeight w:val="285"/>
        </w:trPr>
        <w:tc>
          <w:tcPr>
            <w:tcW w:w="2893" w:type="dxa"/>
            <w:tcBorders>
              <w:top w:val="single" w:sz="4" w:space="0" w:color="auto"/>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合计</w:t>
            </w:r>
          </w:p>
        </w:tc>
        <w:tc>
          <w:tcPr>
            <w:tcW w:w="951" w:type="dxa"/>
            <w:tcBorders>
              <w:top w:val="single" w:sz="4" w:space="0" w:color="auto"/>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10918</w:t>
            </w:r>
          </w:p>
        </w:tc>
        <w:tc>
          <w:tcPr>
            <w:tcW w:w="950" w:type="dxa"/>
            <w:tcBorders>
              <w:top w:val="single" w:sz="4" w:space="0" w:color="auto"/>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100.00 </w:t>
            </w:r>
          </w:p>
        </w:tc>
        <w:tc>
          <w:tcPr>
            <w:tcW w:w="634" w:type="dxa"/>
            <w:tcBorders>
              <w:top w:val="single" w:sz="4" w:space="0" w:color="auto"/>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　</w:t>
            </w:r>
          </w:p>
        </w:tc>
        <w:tc>
          <w:tcPr>
            <w:tcW w:w="950" w:type="dxa"/>
            <w:tcBorders>
              <w:top w:val="single" w:sz="4" w:space="0" w:color="auto"/>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11264</w:t>
            </w:r>
          </w:p>
        </w:tc>
        <w:tc>
          <w:tcPr>
            <w:tcW w:w="950" w:type="dxa"/>
            <w:tcBorders>
              <w:top w:val="single" w:sz="4" w:space="0" w:color="auto"/>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100.00 </w:t>
            </w:r>
          </w:p>
        </w:tc>
        <w:tc>
          <w:tcPr>
            <w:tcW w:w="634" w:type="dxa"/>
            <w:tcBorders>
              <w:top w:val="single" w:sz="4" w:space="0" w:color="auto"/>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　</w:t>
            </w:r>
          </w:p>
        </w:tc>
        <w:tc>
          <w:tcPr>
            <w:tcW w:w="950" w:type="dxa"/>
            <w:tcBorders>
              <w:top w:val="single" w:sz="4" w:space="0" w:color="auto"/>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19259</w:t>
            </w:r>
          </w:p>
        </w:tc>
        <w:tc>
          <w:tcPr>
            <w:tcW w:w="950" w:type="dxa"/>
            <w:tcBorders>
              <w:top w:val="single" w:sz="4" w:space="0" w:color="auto"/>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100.00 </w:t>
            </w:r>
          </w:p>
        </w:tc>
        <w:tc>
          <w:tcPr>
            <w:tcW w:w="634" w:type="dxa"/>
            <w:tcBorders>
              <w:top w:val="single" w:sz="4" w:space="0" w:color="auto"/>
              <w:left w:val="nil"/>
              <w:bottom w:val="single" w:sz="8" w:space="0" w:color="auto"/>
              <w:right w:val="nil"/>
            </w:tcBorders>
            <w:shd w:val="clear" w:color="auto" w:fill="auto"/>
            <w:noWrap/>
            <w:vAlign w:val="center"/>
            <w:hideMark/>
          </w:tcPr>
          <w:p w:rsidR="009833B9" w:rsidRPr="009833B9" w:rsidRDefault="009833B9" w:rsidP="009833B9">
            <w:pPr>
              <w:widowControl/>
              <w:jc w:val="center"/>
              <w:rPr>
                <w:rFonts w:ascii="宋体" w:hAnsi="宋体" w:cs="宋体"/>
                <w:color w:val="000000"/>
                <w:kern w:val="0"/>
                <w:sz w:val="22"/>
                <w:szCs w:val="22"/>
              </w:rPr>
            </w:pPr>
            <w:r w:rsidRPr="009833B9">
              <w:rPr>
                <w:rFonts w:ascii="宋体" w:hAnsi="宋体" w:cs="宋体" w:hint="eastAsia"/>
                <w:color w:val="000000"/>
                <w:kern w:val="0"/>
                <w:sz w:val="22"/>
                <w:szCs w:val="22"/>
              </w:rPr>
              <w:t xml:space="preserve">　</w:t>
            </w:r>
          </w:p>
        </w:tc>
      </w:tr>
    </w:tbl>
    <w:p w:rsidR="009833B9" w:rsidRDefault="009833B9" w:rsidP="002A53BF">
      <w:pPr>
        <w:spacing w:line="360" w:lineRule="auto"/>
        <w:ind w:firstLineChars="200" w:firstLine="560"/>
        <w:rPr>
          <w:rFonts w:ascii="仿宋_GB2312" w:eastAsia="仿宋_GB2312"/>
          <w:sz w:val="28"/>
        </w:rPr>
      </w:pPr>
    </w:p>
    <w:p w:rsidR="00132D37" w:rsidRDefault="00132D37" w:rsidP="002A53BF">
      <w:pPr>
        <w:spacing w:line="360" w:lineRule="auto"/>
        <w:ind w:firstLineChars="200" w:firstLine="560"/>
        <w:rPr>
          <w:rFonts w:ascii="仿宋_GB2312" w:eastAsia="仿宋_GB2312"/>
          <w:sz w:val="28"/>
        </w:rPr>
      </w:pPr>
      <w:r>
        <w:rPr>
          <w:rFonts w:ascii="仿宋_GB2312" w:eastAsia="仿宋_GB2312" w:hint="eastAsia"/>
          <w:sz w:val="28"/>
        </w:rPr>
        <w:t>20</w:t>
      </w:r>
      <w:r w:rsidR="002A53BF">
        <w:rPr>
          <w:rFonts w:ascii="仿宋_GB2312" w:eastAsia="仿宋_GB2312" w:hint="eastAsia"/>
          <w:sz w:val="28"/>
        </w:rPr>
        <w:t>1</w:t>
      </w:r>
      <w:r w:rsidR="003C4632">
        <w:rPr>
          <w:rFonts w:ascii="仿宋_GB2312" w:eastAsia="仿宋_GB2312" w:hint="eastAsia"/>
          <w:sz w:val="28"/>
        </w:rPr>
        <w:t>3</w:t>
      </w:r>
      <w:r>
        <w:rPr>
          <w:rFonts w:ascii="仿宋_GB2312" w:eastAsia="仿宋_GB2312" w:hint="eastAsia"/>
          <w:sz w:val="28"/>
        </w:rPr>
        <w:t>年复旦大学教职工健康体检慢性病统计资料提示，非传染性慢性病是目前影响复旦大学教职工健康的突出原因。复旦大学教职工前五位慢性病排序为：</w:t>
      </w:r>
      <w:r w:rsidR="00BF1828">
        <w:rPr>
          <w:rFonts w:ascii="仿宋_GB2312" w:eastAsia="仿宋_GB2312" w:hint="eastAsia"/>
          <w:sz w:val="28"/>
        </w:rPr>
        <w:t>男性：</w:t>
      </w:r>
      <w:r w:rsidR="009833B9">
        <w:rPr>
          <w:rFonts w:ascii="仿宋_GB2312" w:eastAsia="仿宋_GB2312" w:hint="eastAsia"/>
          <w:sz w:val="28"/>
        </w:rPr>
        <w:t>肝脂肪浸润、</w:t>
      </w:r>
      <w:r>
        <w:rPr>
          <w:rFonts w:ascii="仿宋_GB2312" w:eastAsia="仿宋_GB2312" w:hint="eastAsia"/>
          <w:sz w:val="28"/>
        </w:rPr>
        <w:t>血脂异常、</w:t>
      </w:r>
      <w:r w:rsidR="009833B9">
        <w:rPr>
          <w:rFonts w:ascii="仿宋_GB2312" w:eastAsia="仿宋_GB2312" w:hint="eastAsia"/>
          <w:sz w:val="28"/>
        </w:rPr>
        <w:t>高血压、</w:t>
      </w:r>
      <w:r w:rsidR="003C4632">
        <w:rPr>
          <w:rFonts w:ascii="仿宋_GB2312" w:eastAsia="仿宋_GB2312" w:hint="eastAsia"/>
          <w:sz w:val="28"/>
        </w:rPr>
        <w:t>腰围增粗、</w:t>
      </w:r>
      <w:r w:rsidR="00074E21">
        <w:rPr>
          <w:rFonts w:ascii="仿宋_GB2312" w:eastAsia="仿宋_GB2312" w:hint="eastAsia"/>
          <w:sz w:val="28"/>
        </w:rPr>
        <w:t>前列腺增生</w:t>
      </w:r>
      <w:r>
        <w:rPr>
          <w:rFonts w:ascii="仿宋_GB2312" w:eastAsia="仿宋_GB2312" w:hint="eastAsia"/>
          <w:sz w:val="28"/>
        </w:rPr>
        <w:t>，</w:t>
      </w:r>
      <w:r w:rsidR="002A53BF">
        <w:rPr>
          <w:rFonts w:ascii="仿宋_GB2312" w:eastAsia="仿宋_GB2312" w:hint="eastAsia"/>
          <w:sz w:val="28"/>
        </w:rPr>
        <w:t>而</w:t>
      </w:r>
      <w:r>
        <w:rPr>
          <w:rFonts w:ascii="仿宋_GB2312" w:eastAsia="仿宋_GB2312" w:hint="eastAsia"/>
          <w:sz w:val="28"/>
        </w:rPr>
        <w:t>女性</w:t>
      </w:r>
      <w:r w:rsidR="00BF1828">
        <w:rPr>
          <w:rFonts w:ascii="仿宋_GB2312" w:eastAsia="仿宋_GB2312" w:hint="eastAsia"/>
          <w:sz w:val="28"/>
        </w:rPr>
        <w:t>则是：</w:t>
      </w:r>
      <w:r w:rsidR="003C4632">
        <w:rPr>
          <w:rFonts w:ascii="仿宋_GB2312" w:eastAsia="仿宋_GB2312" w:hint="eastAsia"/>
          <w:sz w:val="28"/>
        </w:rPr>
        <w:t>乳房小叶增生、</w:t>
      </w:r>
      <w:r w:rsidR="009833B9">
        <w:rPr>
          <w:rFonts w:ascii="仿宋_GB2312" w:eastAsia="仿宋_GB2312" w:hint="eastAsia"/>
          <w:sz w:val="28"/>
        </w:rPr>
        <w:t>甲状腺结节、</w:t>
      </w:r>
      <w:r w:rsidR="00BF1828">
        <w:rPr>
          <w:rFonts w:ascii="仿宋_GB2312" w:eastAsia="仿宋_GB2312" w:hint="eastAsia"/>
          <w:sz w:val="28"/>
        </w:rPr>
        <w:t>血脂异常、肝脂肪浸润、高血压</w:t>
      </w:r>
      <w:r>
        <w:rPr>
          <w:rFonts w:ascii="仿宋_GB2312" w:eastAsia="仿宋_GB2312" w:hint="eastAsia"/>
          <w:sz w:val="28"/>
        </w:rPr>
        <w:t>，这与</w:t>
      </w:r>
      <w:r w:rsidR="00BF1828">
        <w:rPr>
          <w:rFonts w:ascii="仿宋_GB2312" w:eastAsia="仿宋_GB2312" w:hint="eastAsia"/>
          <w:sz w:val="28"/>
        </w:rPr>
        <w:t>男</w:t>
      </w:r>
      <w:r>
        <w:rPr>
          <w:rFonts w:ascii="仿宋_GB2312" w:eastAsia="仿宋_GB2312" w:hint="eastAsia"/>
          <w:sz w:val="28"/>
        </w:rPr>
        <w:t>女性的生理特征有关。在</w:t>
      </w:r>
      <w:r w:rsidR="00BF1828">
        <w:rPr>
          <w:rFonts w:ascii="仿宋_GB2312" w:eastAsia="仿宋_GB2312" w:hint="eastAsia"/>
          <w:sz w:val="28"/>
        </w:rPr>
        <w:t>共有的</w:t>
      </w:r>
      <w:r>
        <w:rPr>
          <w:rFonts w:ascii="仿宋_GB2312" w:eastAsia="仿宋_GB2312" w:hint="eastAsia"/>
          <w:sz w:val="28"/>
        </w:rPr>
        <w:t>前</w:t>
      </w:r>
      <w:r w:rsidR="00BF1828">
        <w:rPr>
          <w:rFonts w:ascii="仿宋_GB2312" w:eastAsia="仿宋_GB2312" w:hint="eastAsia"/>
          <w:sz w:val="28"/>
        </w:rPr>
        <w:t>三</w:t>
      </w:r>
      <w:r>
        <w:rPr>
          <w:rFonts w:ascii="仿宋_GB2312" w:eastAsia="仿宋_GB2312" w:hint="eastAsia"/>
          <w:sz w:val="28"/>
        </w:rPr>
        <w:t>位慢性病患病中</w:t>
      </w:r>
      <w:r w:rsidR="003C4632">
        <w:rPr>
          <w:rFonts w:ascii="仿宋_GB2312" w:eastAsia="仿宋_GB2312" w:hint="eastAsia"/>
          <w:sz w:val="28"/>
        </w:rPr>
        <w:t>肝脂肪浸润和高血压</w:t>
      </w:r>
      <w:r>
        <w:rPr>
          <w:rFonts w:ascii="仿宋_GB2312" w:eastAsia="仿宋_GB2312" w:hint="eastAsia"/>
          <w:sz w:val="28"/>
        </w:rPr>
        <w:t>的患病率</w:t>
      </w:r>
      <w:r w:rsidR="003C4632">
        <w:rPr>
          <w:rFonts w:ascii="仿宋_GB2312" w:eastAsia="仿宋_GB2312" w:hint="eastAsia"/>
          <w:sz w:val="28"/>
        </w:rPr>
        <w:t>男性</w:t>
      </w:r>
      <w:r>
        <w:rPr>
          <w:rFonts w:ascii="仿宋_GB2312" w:eastAsia="仿宋_GB2312" w:hint="eastAsia"/>
          <w:sz w:val="28"/>
        </w:rPr>
        <w:t>均显著高于女性，这提示我们在今后的教工保健工作中尤其要关注男性教工的健康状况。</w:t>
      </w:r>
    </w:p>
    <w:p w:rsidR="004E6BCC" w:rsidRDefault="004E6BCC">
      <w:pPr>
        <w:spacing w:line="360" w:lineRule="auto"/>
        <w:ind w:firstLine="570"/>
        <w:rPr>
          <w:rFonts w:ascii="仿宋_GB2312" w:eastAsia="仿宋_GB2312"/>
          <w:b/>
          <w:iCs/>
          <w:sz w:val="28"/>
        </w:rPr>
      </w:pPr>
    </w:p>
    <w:p w:rsidR="00132D37" w:rsidRDefault="00132D37">
      <w:pPr>
        <w:spacing w:line="360" w:lineRule="auto"/>
        <w:ind w:firstLine="570"/>
        <w:rPr>
          <w:rFonts w:ascii="仿宋_GB2312" w:eastAsia="仿宋_GB2312"/>
          <w:b/>
          <w:iCs/>
          <w:sz w:val="28"/>
        </w:rPr>
      </w:pPr>
      <w:r>
        <w:rPr>
          <w:rFonts w:ascii="仿宋_GB2312" w:eastAsia="仿宋_GB2312" w:hint="eastAsia"/>
          <w:b/>
          <w:iCs/>
          <w:sz w:val="28"/>
        </w:rPr>
        <w:t>(四)前五位慢性病患病情况分析</w:t>
      </w:r>
    </w:p>
    <w:p w:rsidR="00132D37" w:rsidRDefault="00132D37">
      <w:pPr>
        <w:spacing w:line="360" w:lineRule="auto"/>
        <w:ind w:firstLine="570"/>
        <w:rPr>
          <w:rFonts w:ascii="仿宋_GB2312" w:eastAsia="仿宋_GB2312"/>
          <w:iCs/>
          <w:sz w:val="28"/>
        </w:rPr>
      </w:pPr>
      <w:r>
        <w:rPr>
          <w:rFonts w:ascii="仿宋_GB2312" w:eastAsia="仿宋_GB2312" w:hint="eastAsia"/>
          <w:iCs/>
          <w:sz w:val="28"/>
        </w:rPr>
        <w:t>1、前五位慢性病的患病率在</w:t>
      </w:r>
      <w:proofErr w:type="gramStart"/>
      <w:r>
        <w:rPr>
          <w:rFonts w:ascii="仿宋_GB2312" w:eastAsia="仿宋_GB2312" w:hint="eastAsia"/>
          <w:iCs/>
          <w:sz w:val="28"/>
        </w:rPr>
        <w:t>不</w:t>
      </w:r>
      <w:proofErr w:type="gramEnd"/>
      <w:r>
        <w:rPr>
          <w:rFonts w:ascii="仿宋_GB2312" w:eastAsia="仿宋_GB2312" w:hint="eastAsia"/>
          <w:iCs/>
          <w:sz w:val="28"/>
        </w:rPr>
        <w:t>同年龄组间比较：男性教职工的</w:t>
      </w:r>
      <w:r w:rsidR="00203C72">
        <w:rPr>
          <w:rFonts w:ascii="仿宋_GB2312" w:eastAsia="仿宋_GB2312" w:hint="eastAsia"/>
          <w:iCs/>
          <w:sz w:val="28"/>
        </w:rPr>
        <w:t>高血压</w:t>
      </w:r>
      <w:r w:rsidR="00B838E3">
        <w:rPr>
          <w:rFonts w:ascii="仿宋_GB2312" w:eastAsia="仿宋_GB2312" w:hint="eastAsia"/>
          <w:iCs/>
          <w:sz w:val="28"/>
        </w:rPr>
        <w:t>、腰围增粗和甲状腺结节</w:t>
      </w:r>
      <w:r w:rsidR="00203C72">
        <w:rPr>
          <w:rFonts w:ascii="仿宋_GB2312" w:eastAsia="仿宋_GB2312" w:hint="eastAsia"/>
          <w:iCs/>
          <w:sz w:val="28"/>
        </w:rPr>
        <w:t>患病率和女性教职工的五种慢性病的患病率均随年龄的增加而显著性地</w:t>
      </w:r>
      <w:r w:rsidR="00B838E3">
        <w:rPr>
          <w:rFonts w:ascii="仿宋_GB2312" w:eastAsia="仿宋_GB2312" w:hint="eastAsia"/>
          <w:iCs/>
          <w:sz w:val="28"/>
        </w:rPr>
        <w:t>增高</w:t>
      </w:r>
      <w:r w:rsidR="00203C72">
        <w:rPr>
          <w:rFonts w:ascii="仿宋_GB2312" w:eastAsia="仿宋_GB2312" w:hint="eastAsia"/>
          <w:iCs/>
          <w:sz w:val="28"/>
        </w:rPr>
        <w:t>。（见表6）</w:t>
      </w:r>
    </w:p>
    <w:p w:rsidR="00132D37" w:rsidRDefault="00132D37" w:rsidP="00645DFF">
      <w:pPr>
        <w:spacing w:line="360" w:lineRule="auto"/>
        <w:ind w:firstLine="570"/>
        <w:rPr>
          <w:rFonts w:ascii="仿宋_GB2312" w:eastAsia="仿宋_GB2312"/>
          <w:iCs/>
          <w:sz w:val="28"/>
        </w:rPr>
      </w:pPr>
      <w:r>
        <w:rPr>
          <w:rFonts w:ascii="仿宋_GB2312" w:eastAsia="仿宋_GB2312" w:hint="eastAsia"/>
          <w:iCs/>
          <w:sz w:val="28"/>
        </w:rPr>
        <w:t>2</w:t>
      </w:r>
      <w:r w:rsidR="002B5D58">
        <w:rPr>
          <w:rFonts w:ascii="仿宋_GB2312" w:eastAsia="仿宋_GB2312" w:hint="eastAsia"/>
          <w:iCs/>
          <w:sz w:val="28"/>
        </w:rPr>
        <w:t>、前五位慢性病的患病率在不同职称间比较：</w:t>
      </w:r>
      <w:r w:rsidR="00B838E3">
        <w:rPr>
          <w:rFonts w:ascii="仿宋_GB2312" w:eastAsia="仿宋_GB2312" w:hint="eastAsia"/>
          <w:iCs/>
          <w:sz w:val="28"/>
        </w:rPr>
        <w:t>男性</w:t>
      </w:r>
      <w:r w:rsidR="00BD67F8">
        <w:rPr>
          <w:rFonts w:ascii="仿宋_GB2312" w:eastAsia="仿宋_GB2312" w:hint="eastAsia"/>
          <w:iCs/>
          <w:sz w:val="28"/>
        </w:rPr>
        <w:t>教职工的</w:t>
      </w:r>
      <w:r w:rsidR="00B838E3">
        <w:rPr>
          <w:rFonts w:ascii="仿宋_GB2312" w:eastAsia="仿宋_GB2312" w:hint="eastAsia"/>
          <w:iCs/>
          <w:sz w:val="28"/>
        </w:rPr>
        <w:t>血脂异常患病率和</w:t>
      </w:r>
      <w:r w:rsidR="00645DFF">
        <w:rPr>
          <w:rFonts w:ascii="仿宋_GB2312" w:eastAsia="仿宋_GB2312" w:hint="eastAsia"/>
          <w:iCs/>
          <w:sz w:val="28"/>
        </w:rPr>
        <w:t>女性</w:t>
      </w:r>
      <w:r w:rsidR="00B838E3">
        <w:rPr>
          <w:rFonts w:ascii="仿宋_GB2312" w:eastAsia="仿宋_GB2312" w:hint="eastAsia"/>
          <w:iCs/>
          <w:sz w:val="28"/>
        </w:rPr>
        <w:t>教职工的五种慢性病患病率均</w:t>
      </w:r>
      <w:r w:rsidR="00CC00D3">
        <w:rPr>
          <w:rFonts w:ascii="仿宋_GB2312" w:eastAsia="仿宋_GB2312" w:hint="eastAsia"/>
          <w:iCs/>
          <w:sz w:val="28"/>
        </w:rPr>
        <w:t>随</w:t>
      </w:r>
      <w:r>
        <w:rPr>
          <w:rFonts w:ascii="仿宋_GB2312" w:eastAsia="仿宋_GB2312" w:hint="eastAsia"/>
          <w:iCs/>
          <w:sz w:val="28"/>
        </w:rPr>
        <w:t>职称的升高</w:t>
      </w:r>
      <w:r w:rsidR="00B838E3">
        <w:rPr>
          <w:rFonts w:ascii="仿宋_GB2312" w:eastAsia="仿宋_GB2312" w:hint="eastAsia"/>
          <w:iCs/>
          <w:sz w:val="28"/>
        </w:rPr>
        <w:t>而</w:t>
      </w:r>
      <w:r>
        <w:rPr>
          <w:rFonts w:ascii="仿宋_GB2312" w:eastAsia="仿宋_GB2312" w:hint="eastAsia"/>
          <w:iCs/>
          <w:sz w:val="28"/>
        </w:rPr>
        <w:t>显著增加。（见表7）</w:t>
      </w:r>
    </w:p>
    <w:p w:rsidR="00132D37" w:rsidRPr="001E1A8F" w:rsidRDefault="00132D37" w:rsidP="001E1A8F">
      <w:pPr>
        <w:spacing w:line="360" w:lineRule="auto"/>
        <w:ind w:firstLine="570"/>
        <w:rPr>
          <w:rFonts w:ascii="仿宋_GB2312" w:eastAsia="仿宋_GB2312"/>
          <w:iCs/>
          <w:sz w:val="28"/>
        </w:rPr>
      </w:pPr>
      <w:r>
        <w:rPr>
          <w:rFonts w:ascii="仿宋_GB2312" w:eastAsia="仿宋_GB2312" w:hint="eastAsia"/>
          <w:iCs/>
          <w:sz w:val="28"/>
        </w:rPr>
        <w:t>3、前五位慢性病的患病率在教师与非教师间比较：男性教</w:t>
      </w:r>
      <w:r w:rsidR="005C0730">
        <w:rPr>
          <w:rFonts w:ascii="仿宋_GB2312" w:eastAsia="仿宋_GB2312" w:hint="eastAsia"/>
          <w:iCs/>
          <w:sz w:val="28"/>
        </w:rPr>
        <w:t>职</w:t>
      </w:r>
      <w:r>
        <w:rPr>
          <w:rFonts w:ascii="仿宋_GB2312" w:eastAsia="仿宋_GB2312" w:hint="eastAsia"/>
          <w:iCs/>
          <w:sz w:val="28"/>
        </w:rPr>
        <w:t>工</w:t>
      </w:r>
      <w:r w:rsidR="00AD338C">
        <w:rPr>
          <w:rFonts w:ascii="仿宋_GB2312" w:eastAsia="仿宋_GB2312" w:hint="eastAsia"/>
          <w:iCs/>
          <w:sz w:val="28"/>
        </w:rPr>
        <w:t>前五位慢性病</w:t>
      </w:r>
      <w:r>
        <w:rPr>
          <w:rFonts w:ascii="仿宋_GB2312" w:eastAsia="仿宋_GB2312" w:hint="eastAsia"/>
          <w:iCs/>
          <w:sz w:val="28"/>
        </w:rPr>
        <w:t>在教师与非教师系列间无显著性差异；而在女性教职工前五位慢性病患病率非教师系列均显著高于教师系列，这与教师系列的教职工一般知识结构层次较高，拥有的健康知识较多，更注重自我保健有关，说明在非教师系列普及健康保健知识更为重要。（见表8）</w:t>
      </w:r>
    </w:p>
    <w:p w:rsidR="0094428E" w:rsidRDefault="0094428E" w:rsidP="005F6392">
      <w:pPr>
        <w:spacing w:line="360" w:lineRule="auto"/>
        <w:rPr>
          <w:rFonts w:ascii="仿宋_GB2312" w:eastAsia="仿宋_GB2312"/>
          <w:b/>
          <w:iCs/>
          <w:sz w:val="28"/>
        </w:rPr>
        <w:sectPr w:rsidR="0094428E">
          <w:pgSz w:w="11906" w:h="16838"/>
          <w:pgMar w:top="1440" w:right="1106" w:bottom="1440" w:left="900" w:header="851" w:footer="992" w:gutter="0"/>
          <w:cols w:space="425"/>
          <w:docGrid w:type="lines" w:linePitch="312"/>
        </w:sectPr>
      </w:pPr>
    </w:p>
    <w:tbl>
      <w:tblPr>
        <w:tblW w:w="16711" w:type="dxa"/>
        <w:tblCellMar>
          <w:left w:w="0" w:type="dxa"/>
          <w:right w:w="0" w:type="dxa"/>
        </w:tblCellMar>
        <w:tblLook w:val="0000"/>
      </w:tblPr>
      <w:tblGrid>
        <w:gridCol w:w="16727"/>
      </w:tblGrid>
      <w:tr w:rsidR="00132D37">
        <w:trPr>
          <w:trHeight w:val="420"/>
        </w:trPr>
        <w:tc>
          <w:tcPr>
            <w:tcW w:w="16711" w:type="dxa"/>
            <w:tcBorders>
              <w:top w:val="nil"/>
              <w:left w:val="nil"/>
              <w:bottom w:val="nil"/>
              <w:right w:val="nil"/>
            </w:tcBorders>
            <w:noWrap/>
            <w:vAlign w:val="center"/>
          </w:tcPr>
          <w:tbl>
            <w:tblPr>
              <w:tblW w:w="16234" w:type="dxa"/>
              <w:tblLook w:val="04A0"/>
            </w:tblPr>
            <w:tblGrid>
              <w:gridCol w:w="657"/>
              <w:gridCol w:w="260"/>
              <w:gridCol w:w="396"/>
              <w:gridCol w:w="260"/>
              <w:gridCol w:w="396"/>
              <w:gridCol w:w="260"/>
              <w:gridCol w:w="396"/>
              <w:gridCol w:w="260"/>
              <w:gridCol w:w="506"/>
              <w:gridCol w:w="260"/>
              <w:gridCol w:w="396"/>
              <w:gridCol w:w="260"/>
              <w:gridCol w:w="625"/>
              <w:gridCol w:w="141"/>
              <w:gridCol w:w="515"/>
              <w:gridCol w:w="141"/>
              <w:gridCol w:w="625"/>
              <w:gridCol w:w="141"/>
              <w:gridCol w:w="405"/>
              <w:gridCol w:w="141"/>
              <w:gridCol w:w="744"/>
              <w:gridCol w:w="22"/>
              <w:gridCol w:w="634"/>
              <w:gridCol w:w="22"/>
              <w:gridCol w:w="766"/>
              <w:gridCol w:w="97"/>
              <w:gridCol w:w="449"/>
              <w:gridCol w:w="97"/>
              <w:gridCol w:w="669"/>
              <w:gridCol w:w="216"/>
              <w:gridCol w:w="440"/>
              <w:gridCol w:w="216"/>
              <w:gridCol w:w="550"/>
              <w:gridCol w:w="216"/>
              <w:gridCol w:w="330"/>
              <w:gridCol w:w="216"/>
              <w:gridCol w:w="550"/>
              <w:gridCol w:w="216"/>
              <w:gridCol w:w="220"/>
              <w:gridCol w:w="216"/>
              <w:gridCol w:w="550"/>
              <w:gridCol w:w="216"/>
              <w:gridCol w:w="440"/>
              <w:gridCol w:w="216"/>
              <w:gridCol w:w="550"/>
              <w:gridCol w:w="335"/>
            </w:tblGrid>
            <w:tr w:rsidR="0094428E" w:rsidRPr="0094428E" w:rsidTr="00D942A1">
              <w:trPr>
                <w:trHeight w:val="426"/>
              </w:trPr>
              <w:tc>
                <w:tcPr>
                  <w:tcW w:w="16234" w:type="dxa"/>
                  <w:gridSpan w:val="46"/>
                  <w:tcBorders>
                    <w:top w:val="nil"/>
                    <w:left w:val="nil"/>
                    <w:bottom w:val="single" w:sz="8" w:space="0" w:color="auto"/>
                    <w:right w:val="nil"/>
                  </w:tcBorders>
                  <w:shd w:val="clear" w:color="auto" w:fill="auto"/>
                  <w:noWrap/>
                  <w:vAlign w:val="center"/>
                  <w:hideMark/>
                </w:tcPr>
                <w:p w:rsidR="0094428E" w:rsidRPr="00D942A1" w:rsidRDefault="0094428E" w:rsidP="0094428E">
                  <w:pPr>
                    <w:widowControl/>
                    <w:jc w:val="center"/>
                    <w:rPr>
                      <w:rFonts w:ascii="宋体" w:hAnsi="宋体" w:cs="宋体"/>
                      <w:b/>
                      <w:bCs/>
                      <w:kern w:val="0"/>
                      <w:sz w:val="28"/>
                      <w:szCs w:val="28"/>
                    </w:rPr>
                  </w:pPr>
                  <w:r w:rsidRPr="00D942A1">
                    <w:rPr>
                      <w:rFonts w:ascii="宋体" w:hAnsi="宋体" w:cs="宋体" w:hint="eastAsia"/>
                      <w:b/>
                      <w:bCs/>
                      <w:kern w:val="0"/>
                      <w:sz w:val="28"/>
                      <w:szCs w:val="28"/>
                    </w:rPr>
                    <w:lastRenderedPageBreak/>
                    <w:t>表6： 2013年教职工健康体检</w:t>
                  </w:r>
                  <w:proofErr w:type="gramStart"/>
                  <w:r w:rsidRPr="00D942A1">
                    <w:rPr>
                      <w:rFonts w:ascii="宋体" w:hAnsi="宋体" w:cs="宋体" w:hint="eastAsia"/>
                      <w:b/>
                      <w:bCs/>
                      <w:kern w:val="0"/>
                      <w:sz w:val="28"/>
                      <w:szCs w:val="28"/>
                    </w:rPr>
                    <w:t>不</w:t>
                  </w:r>
                  <w:proofErr w:type="gramEnd"/>
                  <w:r w:rsidRPr="00D942A1">
                    <w:rPr>
                      <w:rFonts w:ascii="宋体" w:hAnsi="宋体" w:cs="宋体" w:hint="eastAsia"/>
                      <w:b/>
                      <w:bCs/>
                      <w:kern w:val="0"/>
                      <w:sz w:val="28"/>
                      <w:szCs w:val="28"/>
                    </w:rPr>
                    <w:t>同年龄组前五位疾病患病率（%）比较</w:t>
                  </w:r>
                </w:p>
              </w:tc>
            </w:tr>
            <w:tr w:rsidR="0094428E" w:rsidRPr="0094428E" w:rsidTr="00D942A1">
              <w:trPr>
                <w:trHeight w:hRule="exact" w:val="284"/>
              </w:trPr>
              <w:tc>
                <w:tcPr>
                  <w:tcW w:w="657" w:type="dxa"/>
                  <w:vMerge w:val="restart"/>
                  <w:tcBorders>
                    <w:top w:val="nil"/>
                    <w:left w:val="nil"/>
                    <w:bottom w:val="single" w:sz="4" w:space="0" w:color="000000"/>
                    <w:right w:val="nil"/>
                  </w:tcBorders>
                  <w:shd w:val="clear" w:color="auto" w:fill="auto"/>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年龄组</w:t>
                  </w:r>
                </w:p>
              </w:tc>
              <w:tc>
                <w:tcPr>
                  <w:tcW w:w="1312" w:type="dxa"/>
                  <w:gridSpan w:val="4"/>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实检数</w:t>
                  </w:r>
                </w:p>
              </w:tc>
              <w:tc>
                <w:tcPr>
                  <w:tcW w:w="2963"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血脂异常</w:t>
                  </w:r>
                </w:p>
              </w:tc>
              <w:tc>
                <w:tcPr>
                  <w:tcW w:w="2853"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脂肪肝/肝脂肪浸润</w:t>
                  </w:r>
                </w:p>
              </w:tc>
              <w:tc>
                <w:tcPr>
                  <w:tcW w:w="2972" w:type="dxa"/>
                  <w:gridSpan w:val="9"/>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高血压</w:t>
                  </w:r>
                </w:p>
              </w:tc>
              <w:tc>
                <w:tcPr>
                  <w:tcW w:w="2734"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腰围≧80/85</w:t>
                  </w:r>
                </w:p>
              </w:tc>
              <w:tc>
                <w:tcPr>
                  <w:tcW w:w="2743"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甲状腺结节</w:t>
                  </w:r>
                </w:p>
              </w:tc>
            </w:tr>
            <w:tr w:rsidR="0094428E" w:rsidRPr="0094428E" w:rsidTr="00D942A1">
              <w:trPr>
                <w:trHeight w:hRule="exact" w:val="284"/>
              </w:trPr>
              <w:tc>
                <w:tcPr>
                  <w:tcW w:w="657" w:type="dxa"/>
                  <w:vMerge/>
                  <w:tcBorders>
                    <w:top w:val="nil"/>
                    <w:left w:val="nil"/>
                    <w:bottom w:val="single" w:sz="4"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vMerge w:val="restart"/>
                  <w:tcBorders>
                    <w:top w:val="single" w:sz="4" w:space="0" w:color="auto"/>
                    <w:left w:val="nil"/>
                    <w:bottom w:val="single" w:sz="8" w:space="0" w:color="000000"/>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w:t>
                  </w:r>
                </w:p>
              </w:tc>
              <w:tc>
                <w:tcPr>
                  <w:tcW w:w="656" w:type="dxa"/>
                  <w:gridSpan w:val="2"/>
                  <w:vMerge w:val="restart"/>
                  <w:tcBorders>
                    <w:top w:val="single" w:sz="4" w:space="0" w:color="auto"/>
                    <w:left w:val="nil"/>
                    <w:bottom w:val="single" w:sz="8" w:space="0" w:color="000000"/>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541"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431"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541" w:type="dxa"/>
                  <w:gridSpan w:val="5"/>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431"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31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20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541"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r>
            <w:tr w:rsidR="0094428E" w:rsidRPr="0094428E" w:rsidTr="00D942A1">
              <w:trPr>
                <w:trHeight w:hRule="exact" w:val="284"/>
              </w:trPr>
              <w:tc>
                <w:tcPr>
                  <w:tcW w:w="657" w:type="dxa"/>
                  <w:vMerge/>
                  <w:tcBorders>
                    <w:top w:val="nil"/>
                    <w:left w:val="nil"/>
                    <w:bottom w:val="single" w:sz="4"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vMerge/>
                  <w:tcBorders>
                    <w:top w:val="single" w:sz="4" w:space="0" w:color="auto"/>
                    <w:left w:val="nil"/>
                    <w:bottom w:val="single" w:sz="8"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vMerge/>
                  <w:tcBorders>
                    <w:top w:val="single" w:sz="4" w:space="0" w:color="auto"/>
                    <w:left w:val="nil"/>
                    <w:bottom w:val="single" w:sz="8"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47751C" w:rsidP="0094428E">
                  <w:pPr>
                    <w:widowControl/>
                    <w:jc w:val="center"/>
                    <w:rPr>
                      <w:rFonts w:ascii="宋体" w:hAnsi="宋体" w:cs="宋体"/>
                      <w:b/>
                      <w:bCs/>
                      <w:kern w:val="0"/>
                      <w:sz w:val="24"/>
                    </w:rPr>
                  </w:pPr>
                  <w:r w:rsidRPr="0094428E">
                    <w:rPr>
                      <w:rFonts w:ascii="宋体" w:hAnsi="宋体" w:cs="宋体"/>
                      <w:b/>
                      <w:bCs/>
                      <w:kern w:val="0"/>
                      <w:sz w:val="24"/>
                    </w:rPr>
                    <w:t>N</w:t>
                  </w:r>
                </w:p>
              </w:tc>
              <w:tc>
                <w:tcPr>
                  <w:tcW w:w="885"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885"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885" w:type="dxa"/>
                  <w:gridSpan w:val="3"/>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885"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43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885"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r>
            <w:tr w:rsidR="0094428E" w:rsidRPr="0094428E" w:rsidTr="00D942A1">
              <w:trPr>
                <w:trHeight w:hRule="exact" w:val="284"/>
              </w:trPr>
              <w:tc>
                <w:tcPr>
                  <w:tcW w:w="657"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20-</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35</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47</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31.43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12.77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57.14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2.13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8</w:t>
                  </w:r>
                </w:p>
              </w:tc>
              <w:tc>
                <w:tcPr>
                  <w:tcW w:w="885" w:type="dxa"/>
                  <w:gridSpan w:val="3"/>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22.86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0</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0.00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57.14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2.13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0.00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12</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25.53 </w:t>
                  </w:r>
                </w:p>
              </w:tc>
            </w:tr>
            <w:tr w:rsidR="0094428E" w:rsidRPr="0094428E" w:rsidTr="00D942A1">
              <w:trPr>
                <w:trHeight w:hRule="exact" w:val="284"/>
              </w:trPr>
              <w:tc>
                <w:tcPr>
                  <w:tcW w:w="657"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30-</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429</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458</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194</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45.22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86</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18.78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173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40.33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57</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12.45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56</w:t>
                  </w:r>
                </w:p>
              </w:tc>
              <w:tc>
                <w:tcPr>
                  <w:tcW w:w="885" w:type="dxa"/>
                  <w:gridSpan w:val="3"/>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13.05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9</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1.97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169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39.39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34</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7.42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1.40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113</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24.67 </w:t>
                  </w:r>
                </w:p>
              </w:tc>
            </w:tr>
            <w:tr w:rsidR="0094428E" w:rsidRPr="0094428E" w:rsidTr="00D942A1">
              <w:trPr>
                <w:trHeight w:hRule="exact" w:val="284"/>
              </w:trPr>
              <w:tc>
                <w:tcPr>
                  <w:tcW w:w="657"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40-</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433</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412</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236</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54.50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131</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31.80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239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55.20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116</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28.16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140</w:t>
                  </w:r>
                </w:p>
              </w:tc>
              <w:tc>
                <w:tcPr>
                  <w:tcW w:w="885" w:type="dxa"/>
                  <w:gridSpan w:val="3"/>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32.33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38</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9.22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215</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49.65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68</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16.50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2.54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145</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35.19 </w:t>
                  </w:r>
                </w:p>
              </w:tc>
            </w:tr>
            <w:tr w:rsidR="0094428E" w:rsidRPr="0094428E" w:rsidTr="00D942A1">
              <w:trPr>
                <w:trHeight w:hRule="exact" w:val="284"/>
              </w:trPr>
              <w:tc>
                <w:tcPr>
                  <w:tcW w:w="657"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50-</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472</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743</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255</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54.03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462</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62.18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245</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51.91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354</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47.64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205</w:t>
                  </w:r>
                </w:p>
              </w:tc>
              <w:tc>
                <w:tcPr>
                  <w:tcW w:w="885" w:type="dxa"/>
                  <w:gridSpan w:val="3"/>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43.43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220</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29.61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261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55.30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234</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31.49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2.12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380</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51.14 </w:t>
                  </w:r>
                </w:p>
              </w:tc>
            </w:tr>
            <w:tr w:rsidR="0094428E" w:rsidRPr="0094428E" w:rsidTr="00D942A1">
              <w:trPr>
                <w:trHeight w:hRule="exact" w:val="284"/>
              </w:trPr>
              <w:tc>
                <w:tcPr>
                  <w:tcW w:w="657"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60-</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485</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429</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245</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50.52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290</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67.60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237</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48.87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228</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53.15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281</w:t>
                  </w:r>
                </w:p>
              </w:tc>
              <w:tc>
                <w:tcPr>
                  <w:tcW w:w="885" w:type="dxa"/>
                  <w:gridSpan w:val="3"/>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57.94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170</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39.63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264</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54.43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165</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38.46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18</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3.71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241</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56.18 </w:t>
                  </w:r>
                </w:p>
              </w:tc>
            </w:tr>
            <w:tr w:rsidR="0094428E" w:rsidRPr="0094428E" w:rsidTr="00D942A1">
              <w:trPr>
                <w:trHeight w:hRule="exact" w:val="284"/>
              </w:trPr>
              <w:tc>
                <w:tcPr>
                  <w:tcW w:w="657"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70-</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353</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263</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173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49.01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178</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67.68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152</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43.06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127</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48.29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242</w:t>
                  </w:r>
                </w:p>
              </w:tc>
              <w:tc>
                <w:tcPr>
                  <w:tcW w:w="885" w:type="dxa"/>
                  <w:gridSpan w:val="3"/>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68.56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156</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59.32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193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54.67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101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38.40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17</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4.82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172</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65.40 </w:t>
                  </w:r>
                </w:p>
              </w:tc>
            </w:tr>
            <w:tr w:rsidR="0094428E" w:rsidRPr="0094428E" w:rsidTr="00D942A1">
              <w:trPr>
                <w:trHeight w:hRule="exact" w:val="284"/>
              </w:trPr>
              <w:tc>
                <w:tcPr>
                  <w:tcW w:w="657"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80-</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103</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69</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51.46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45</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65.22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36</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34.95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25</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36.23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75</w:t>
                  </w:r>
                </w:p>
              </w:tc>
              <w:tc>
                <w:tcPr>
                  <w:tcW w:w="885" w:type="dxa"/>
                  <w:gridSpan w:val="3"/>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72.82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38</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55.07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47.57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22</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31.88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1.94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43</w:t>
                  </w: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62.32 </w:t>
                  </w:r>
                </w:p>
              </w:tc>
            </w:tr>
            <w:tr w:rsidR="0094428E" w:rsidRPr="0094428E" w:rsidTr="00D942A1">
              <w:trPr>
                <w:trHeight w:hRule="exact" w:val="284"/>
              </w:trPr>
              <w:tc>
                <w:tcPr>
                  <w:tcW w:w="657" w:type="dxa"/>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总计</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2310</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2421</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1167</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50.52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1198</w:t>
                  </w:r>
                </w:p>
              </w:tc>
              <w:tc>
                <w:tcPr>
                  <w:tcW w:w="885"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49.48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1102</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47.71 </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908</w:t>
                  </w:r>
                </w:p>
              </w:tc>
              <w:tc>
                <w:tcPr>
                  <w:tcW w:w="885"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37.51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1007</w:t>
                  </w:r>
                </w:p>
              </w:tc>
              <w:tc>
                <w:tcPr>
                  <w:tcW w:w="885" w:type="dxa"/>
                  <w:gridSpan w:val="3"/>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43.59 </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631</w:t>
                  </w:r>
                </w:p>
              </w:tc>
              <w:tc>
                <w:tcPr>
                  <w:tcW w:w="885"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26.06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1171</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50.69 </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625</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25.82 </w:t>
                  </w:r>
                </w:p>
              </w:tc>
              <w:tc>
                <w:tcPr>
                  <w:tcW w:w="43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64</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2.77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1106</w:t>
                  </w:r>
                </w:p>
              </w:tc>
              <w:tc>
                <w:tcPr>
                  <w:tcW w:w="885"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45.68 </w:t>
                  </w:r>
                </w:p>
              </w:tc>
            </w:tr>
            <w:tr w:rsidR="0094428E" w:rsidRPr="0094428E" w:rsidTr="00D942A1">
              <w:trPr>
                <w:trHeight w:hRule="exact" w:val="284"/>
              </w:trPr>
              <w:tc>
                <w:tcPr>
                  <w:tcW w:w="657"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χ</w:t>
                  </w:r>
                  <w:r w:rsidRPr="0094428E">
                    <w:rPr>
                      <w:rFonts w:ascii="宋体" w:hAnsi="宋体" w:cs="宋体" w:hint="eastAsia"/>
                      <w:kern w:val="0"/>
                      <w:sz w:val="24"/>
                      <w:vertAlign w:val="superscript"/>
                    </w:rPr>
                    <w:t>2</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1.24</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316.68</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1.58</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173.94</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885" w:type="dxa"/>
                  <w:gridSpan w:val="3"/>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344.16</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421.74</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13.05</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153.8</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7.25</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885"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170.43</w:t>
                  </w:r>
                </w:p>
              </w:tc>
            </w:tr>
            <w:tr w:rsidR="0094428E" w:rsidRPr="0094428E" w:rsidTr="00D942A1">
              <w:trPr>
                <w:trHeight w:hRule="exact" w:val="284"/>
              </w:trPr>
              <w:tc>
                <w:tcPr>
                  <w:tcW w:w="657" w:type="dxa"/>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P</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885"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54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885"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885" w:type="dxa"/>
                  <w:gridSpan w:val="3"/>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54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885"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54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43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885"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r>
            <w:tr w:rsidR="0094428E" w:rsidRPr="0094428E" w:rsidTr="00D942A1">
              <w:trPr>
                <w:gridAfter w:val="1"/>
                <w:wAfter w:w="335" w:type="dxa"/>
                <w:trHeight w:val="420"/>
              </w:trPr>
              <w:tc>
                <w:tcPr>
                  <w:tcW w:w="15899" w:type="dxa"/>
                  <w:gridSpan w:val="45"/>
                  <w:tcBorders>
                    <w:top w:val="nil"/>
                    <w:left w:val="nil"/>
                    <w:bottom w:val="single" w:sz="8" w:space="0" w:color="auto"/>
                    <w:right w:val="nil"/>
                  </w:tcBorders>
                  <w:shd w:val="clear" w:color="auto" w:fill="auto"/>
                  <w:noWrap/>
                  <w:vAlign w:val="center"/>
                  <w:hideMark/>
                </w:tcPr>
                <w:p w:rsidR="0094428E" w:rsidRPr="00D942A1" w:rsidRDefault="0094428E" w:rsidP="0094428E">
                  <w:pPr>
                    <w:widowControl/>
                    <w:jc w:val="center"/>
                    <w:rPr>
                      <w:rFonts w:ascii="宋体" w:hAnsi="宋体" w:cs="宋体"/>
                      <w:b/>
                      <w:bCs/>
                      <w:kern w:val="0"/>
                      <w:sz w:val="28"/>
                      <w:szCs w:val="28"/>
                    </w:rPr>
                  </w:pPr>
                  <w:r w:rsidRPr="00D942A1">
                    <w:rPr>
                      <w:rFonts w:ascii="宋体" w:hAnsi="宋体" w:cs="宋体" w:hint="eastAsia"/>
                      <w:b/>
                      <w:bCs/>
                      <w:kern w:val="0"/>
                      <w:sz w:val="28"/>
                      <w:szCs w:val="28"/>
                    </w:rPr>
                    <w:t>表7： 2013年教职工不同职称前五位疾病患病率（%）比较</w:t>
                  </w:r>
                </w:p>
              </w:tc>
            </w:tr>
            <w:tr w:rsidR="0094428E" w:rsidRPr="0094428E" w:rsidTr="00D942A1">
              <w:trPr>
                <w:gridAfter w:val="1"/>
                <w:wAfter w:w="335" w:type="dxa"/>
                <w:trHeight w:hRule="exact" w:val="284"/>
              </w:trPr>
              <w:tc>
                <w:tcPr>
                  <w:tcW w:w="917" w:type="dxa"/>
                  <w:gridSpan w:val="2"/>
                  <w:vMerge w:val="restart"/>
                  <w:tcBorders>
                    <w:top w:val="nil"/>
                    <w:left w:val="nil"/>
                    <w:bottom w:val="single" w:sz="4" w:space="0" w:color="000000"/>
                    <w:right w:val="nil"/>
                  </w:tcBorders>
                  <w:shd w:val="clear" w:color="auto" w:fill="auto"/>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年龄组</w:t>
                  </w:r>
                </w:p>
              </w:tc>
              <w:tc>
                <w:tcPr>
                  <w:tcW w:w="1312" w:type="dxa"/>
                  <w:gridSpan w:val="4"/>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实检数</w:t>
                  </w:r>
                </w:p>
              </w:tc>
              <w:tc>
                <w:tcPr>
                  <w:tcW w:w="2844"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血脂异常</w:t>
                  </w:r>
                </w:p>
              </w:tc>
              <w:tc>
                <w:tcPr>
                  <w:tcW w:w="2734"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脂肪肝/肝脂肪浸润</w:t>
                  </w:r>
                </w:p>
              </w:tc>
              <w:tc>
                <w:tcPr>
                  <w:tcW w:w="2734" w:type="dxa"/>
                  <w:gridSpan w:val="7"/>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高血压</w:t>
                  </w:r>
                </w:p>
              </w:tc>
              <w:tc>
                <w:tcPr>
                  <w:tcW w:w="2734"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腰围≧80/85</w:t>
                  </w:r>
                </w:p>
              </w:tc>
              <w:tc>
                <w:tcPr>
                  <w:tcW w:w="2624"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甲状腺结节</w:t>
                  </w:r>
                </w:p>
              </w:tc>
            </w:tr>
            <w:tr w:rsidR="0094428E" w:rsidRPr="0094428E" w:rsidTr="00D942A1">
              <w:trPr>
                <w:gridAfter w:val="1"/>
                <w:wAfter w:w="335" w:type="dxa"/>
                <w:trHeight w:hRule="exact" w:val="284"/>
              </w:trPr>
              <w:tc>
                <w:tcPr>
                  <w:tcW w:w="917" w:type="dxa"/>
                  <w:gridSpan w:val="2"/>
                  <w:vMerge/>
                  <w:tcBorders>
                    <w:top w:val="nil"/>
                    <w:left w:val="nil"/>
                    <w:bottom w:val="single" w:sz="4"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vMerge w:val="restart"/>
                  <w:tcBorders>
                    <w:top w:val="single" w:sz="4" w:space="0" w:color="auto"/>
                    <w:left w:val="nil"/>
                    <w:bottom w:val="single" w:sz="8" w:space="0" w:color="000000"/>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w:t>
                  </w:r>
                </w:p>
              </w:tc>
              <w:tc>
                <w:tcPr>
                  <w:tcW w:w="656" w:type="dxa"/>
                  <w:gridSpan w:val="2"/>
                  <w:vMerge w:val="restart"/>
                  <w:tcBorders>
                    <w:top w:val="single" w:sz="4" w:space="0" w:color="auto"/>
                    <w:left w:val="nil"/>
                    <w:bottom w:val="single" w:sz="8" w:space="0" w:color="000000"/>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31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422" w:type="dxa"/>
                  <w:gridSpan w:val="3"/>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31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31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20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r>
            <w:tr w:rsidR="0094428E" w:rsidRPr="0094428E" w:rsidTr="00D942A1">
              <w:trPr>
                <w:gridAfter w:val="1"/>
                <w:wAfter w:w="335" w:type="dxa"/>
                <w:trHeight w:hRule="exact" w:val="284"/>
              </w:trPr>
              <w:tc>
                <w:tcPr>
                  <w:tcW w:w="917" w:type="dxa"/>
                  <w:gridSpan w:val="2"/>
                  <w:vMerge/>
                  <w:tcBorders>
                    <w:top w:val="nil"/>
                    <w:left w:val="nil"/>
                    <w:bottom w:val="single" w:sz="4"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vMerge/>
                  <w:tcBorders>
                    <w:top w:val="single" w:sz="4" w:space="0" w:color="auto"/>
                    <w:left w:val="nil"/>
                    <w:bottom w:val="single" w:sz="8"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vMerge/>
                  <w:tcBorders>
                    <w:top w:val="single" w:sz="4" w:space="0" w:color="auto"/>
                    <w:left w:val="nil"/>
                    <w:bottom w:val="single" w:sz="8"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43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r>
            <w:tr w:rsidR="0094428E" w:rsidRPr="0094428E" w:rsidTr="00D942A1">
              <w:trPr>
                <w:gridAfter w:val="1"/>
                <w:wAfter w:w="335" w:type="dxa"/>
                <w:trHeight w:hRule="exact" w:val="284"/>
              </w:trPr>
              <w:tc>
                <w:tcPr>
                  <w:tcW w:w="917"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无职称</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437</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684</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218</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49.89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408</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59.65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233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53.32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336</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49.12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225</w:t>
                  </w:r>
                </w:p>
              </w:tc>
              <w:tc>
                <w:tcPr>
                  <w:tcW w:w="766"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51.49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230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33.63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247</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56.52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36.40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12</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2.75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339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49.56 </w:t>
                  </w:r>
                </w:p>
              </w:tc>
            </w:tr>
            <w:tr w:rsidR="0094428E" w:rsidRPr="0094428E" w:rsidTr="00D942A1">
              <w:trPr>
                <w:gridAfter w:val="1"/>
                <w:wAfter w:w="335" w:type="dxa"/>
                <w:trHeight w:hRule="exact" w:val="284"/>
              </w:trPr>
              <w:tc>
                <w:tcPr>
                  <w:tcW w:w="917"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初级</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99</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209</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42</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42.42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98</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46.89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50.51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76</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36.36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33</w:t>
                  </w:r>
                </w:p>
              </w:tc>
              <w:tc>
                <w:tcPr>
                  <w:tcW w:w="766"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33.33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28.71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54</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54.55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28.71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1.01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101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48.33 </w:t>
                  </w:r>
                </w:p>
              </w:tc>
            </w:tr>
            <w:tr w:rsidR="0094428E" w:rsidRPr="0094428E" w:rsidTr="00D942A1">
              <w:trPr>
                <w:gridAfter w:val="1"/>
                <w:wAfter w:w="335" w:type="dxa"/>
                <w:trHeight w:hRule="exact" w:val="284"/>
              </w:trPr>
              <w:tc>
                <w:tcPr>
                  <w:tcW w:w="917"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中级</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557</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862</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265</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47.58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352</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40.84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244</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43.81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256</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29.70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180</w:t>
                  </w:r>
                </w:p>
              </w:tc>
              <w:tc>
                <w:tcPr>
                  <w:tcW w:w="766"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32.32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161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18.68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44.70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157</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18.21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1.97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350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40.60 </w:t>
                  </w:r>
                </w:p>
              </w:tc>
            </w:tr>
            <w:tr w:rsidR="0094428E" w:rsidRPr="0094428E" w:rsidTr="00D942A1">
              <w:trPr>
                <w:gridAfter w:val="1"/>
                <w:wAfter w:w="335" w:type="dxa"/>
                <w:trHeight w:hRule="exact" w:val="284"/>
              </w:trPr>
              <w:tc>
                <w:tcPr>
                  <w:tcW w:w="917"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副高</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689</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542</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343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49.78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281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51.85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296</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42.96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193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35.61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326</w:t>
                  </w:r>
                </w:p>
              </w:tc>
              <w:tc>
                <w:tcPr>
                  <w:tcW w:w="766"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47.31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152</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28.04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331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48.04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120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22.14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2.90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263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48.52 </w:t>
                  </w:r>
                </w:p>
              </w:tc>
            </w:tr>
            <w:tr w:rsidR="0094428E" w:rsidRPr="0094428E" w:rsidTr="00D942A1">
              <w:trPr>
                <w:gridAfter w:val="1"/>
                <w:wAfter w:w="335" w:type="dxa"/>
                <w:trHeight w:hRule="exact" w:val="284"/>
              </w:trPr>
              <w:tc>
                <w:tcPr>
                  <w:tcW w:w="917"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高级</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528</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124</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299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56.63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47.58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279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52.84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47</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37.90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243</w:t>
                  </w:r>
                </w:p>
              </w:tc>
              <w:tc>
                <w:tcPr>
                  <w:tcW w:w="766"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46.02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28</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22.58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290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54.92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31.45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3.79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42.74 </w:t>
                  </w:r>
                </w:p>
              </w:tc>
            </w:tr>
            <w:tr w:rsidR="0094428E" w:rsidRPr="0094428E" w:rsidTr="00D942A1">
              <w:trPr>
                <w:gridAfter w:val="1"/>
                <w:wAfter w:w="335" w:type="dxa"/>
                <w:trHeight w:hRule="exact" w:val="284"/>
              </w:trPr>
              <w:tc>
                <w:tcPr>
                  <w:tcW w:w="917"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总计</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2310</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2421</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1167</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50.52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1198</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49.48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1102</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47.71 </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908</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37.51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1007</w:t>
                  </w:r>
                </w:p>
              </w:tc>
              <w:tc>
                <w:tcPr>
                  <w:tcW w:w="766" w:type="dxa"/>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43.59 </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631</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26.06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1171</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50.69 </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625</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25.82 </w:t>
                  </w:r>
                </w:p>
              </w:tc>
              <w:tc>
                <w:tcPr>
                  <w:tcW w:w="43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64</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2.77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1106</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45.68 </w:t>
                  </w:r>
                </w:p>
              </w:tc>
            </w:tr>
            <w:tr w:rsidR="0094428E" w:rsidRPr="0094428E" w:rsidTr="00D942A1">
              <w:trPr>
                <w:gridAfter w:val="1"/>
                <w:wAfter w:w="335" w:type="dxa"/>
                <w:trHeight w:hRule="exact" w:val="284"/>
              </w:trPr>
              <w:tc>
                <w:tcPr>
                  <w:tcW w:w="917"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χ</w:t>
                  </w:r>
                  <w:r w:rsidRPr="0094428E">
                    <w:rPr>
                      <w:rFonts w:ascii="宋体" w:hAnsi="宋体" w:cs="宋体" w:hint="eastAsia"/>
                      <w:kern w:val="0"/>
                      <w:sz w:val="24"/>
                      <w:vertAlign w:val="superscript"/>
                    </w:rPr>
                    <w:t>2</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4.85</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16.92</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0.84</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31.48</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0.05</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15.90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0.73</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34.46</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1.57</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2.75</w:t>
                  </w:r>
                </w:p>
              </w:tc>
            </w:tr>
            <w:tr w:rsidR="0094428E" w:rsidRPr="0094428E" w:rsidTr="00D942A1">
              <w:trPr>
                <w:gridAfter w:val="1"/>
                <w:wAfter w:w="335" w:type="dxa"/>
                <w:trHeight w:hRule="exact" w:val="284"/>
              </w:trPr>
              <w:tc>
                <w:tcPr>
                  <w:tcW w:w="917"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P</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54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54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54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43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r>
            <w:tr w:rsidR="0094428E" w:rsidRPr="0094428E" w:rsidTr="00D942A1">
              <w:trPr>
                <w:gridAfter w:val="1"/>
                <w:wAfter w:w="335" w:type="dxa"/>
                <w:trHeight w:val="420"/>
              </w:trPr>
              <w:tc>
                <w:tcPr>
                  <w:tcW w:w="15899" w:type="dxa"/>
                  <w:gridSpan w:val="45"/>
                  <w:tcBorders>
                    <w:top w:val="nil"/>
                    <w:left w:val="nil"/>
                    <w:bottom w:val="single" w:sz="8" w:space="0" w:color="auto"/>
                    <w:right w:val="nil"/>
                  </w:tcBorders>
                  <w:shd w:val="clear" w:color="auto" w:fill="auto"/>
                  <w:noWrap/>
                  <w:vAlign w:val="center"/>
                  <w:hideMark/>
                </w:tcPr>
                <w:p w:rsidR="0094428E" w:rsidRPr="00D942A1" w:rsidRDefault="0094428E" w:rsidP="0094428E">
                  <w:pPr>
                    <w:widowControl/>
                    <w:jc w:val="center"/>
                    <w:rPr>
                      <w:rFonts w:ascii="宋体" w:hAnsi="宋体" w:cs="宋体"/>
                      <w:b/>
                      <w:bCs/>
                      <w:kern w:val="0"/>
                      <w:sz w:val="28"/>
                      <w:szCs w:val="28"/>
                    </w:rPr>
                  </w:pPr>
                  <w:r w:rsidRPr="00D942A1">
                    <w:rPr>
                      <w:rFonts w:ascii="宋体" w:hAnsi="宋体" w:cs="宋体" w:hint="eastAsia"/>
                      <w:b/>
                      <w:bCs/>
                      <w:kern w:val="0"/>
                      <w:sz w:val="28"/>
                      <w:szCs w:val="28"/>
                    </w:rPr>
                    <w:t>表8： 2013年教职工教师与非教师系列前五位疾病患病率（%）比较</w:t>
                  </w:r>
                </w:p>
              </w:tc>
            </w:tr>
            <w:tr w:rsidR="0094428E" w:rsidRPr="0094428E" w:rsidTr="00D942A1">
              <w:trPr>
                <w:gridAfter w:val="1"/>
                <w:wAfter w:w="335" w:type="dxa"/>
                <w:trHeight w:hRule="exact" w:val="284"/>
              </w:trPr>
              <w:tc>
                <w:tcPr>
                  <w:tcW w:w="917" w:type="dxa"/>
                  <w:gridSpan w:val="2"/>
                  <w:vMerge w:val="restart"/>
                  <w:tcBorders>
                    <w:top w:val="nil"/>
                    <w:left w:val="nil"/>
                    <w:bottom w:val="single" w:sz="4" w:space="0" w:color="000000"/>
                    <w:right w:val="nil"/>
                  </w:tcBorders>
                  <w:shd w:val="clear" w:color="auto" w:fill="auto"/>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年龄组</w:t>
                  </w:r>
                </w:p>
              </w:tc>
              <w:tc>
                <w:tcPr>
                  <w:tcW w:w="1312" w:type="dxa"/>
                  <w:gridSpan w:val="4"/>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实检数</w:t>
                  </w:r>
                </w:p>
              </w:tc>
              <w:tc>
                <w:tcPr>
                  <w:tcW w:w="2844"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血脂异常</w:t>
                  </w:r>
                </w:p>
              </w:tc>
              <w:tc>
                <w:tcPr>
                  <w:tcW w:w="2734"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脂肪肝/肝脂肪浸润</w:t>
                  </w:r>
                </w:p>
              </w:tc>
              <w:tc>
                <w:tcPr>
                  <w:tcW w:w="2734" w:type="dxa"/>
                  <w:gridSpan w:val="7"/>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高血压</w:t>
                  </w:r>
                </w:p>
              </w:tc>
              <w:tc>
                <w:tcPr>
                  <w:tcW w:w="2734"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腰围≧80/85</w:t>
                  </w:r>
                </w:p>
              </w:tc>
              <w:tc>
                <w:tcPr>
                  <w:tcW w:w="2624" w:type="dxa"/>
                  <w:gridSpan w:val="8"/>
                  <w:tcBorders>
                    <w:top w:val="single" w:sz="8"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甲状腺结节</w:t>
                  </w:r>
                </w:p>
              </w:tc>
            </w:tr>
            <w:tr w:rsidR="0094428E" w:rsidRPr="0094428E" w:rsidTr="00D942A1">
              <w:trPr>
                <w:gridAfter w:val="1"/>
                <w:wAfter w:w="335" w:type="dxa"/>
                <w:trHeight w:hRule="exact" w:val="284"/>
              </w:trPr>
              <w:tc>
                <w:tcPr>
                  <w:tcW w:w="917" w:type="dxa"/>
                  <w:gridSpan w:val="2"/>
                  <w:vMerge/>
                  <w:tcBorders>
                    <w:top w:val="nil"/>
                    <w:left w:val="nil"/>
                    <w:bottom w:val="single" w:sz="4"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vMerge w:val="restart"/>
                  <w:tcBorders>
                    <w:top w:val="single" w:sz="4" w:space="0" w:color="auto"/>
                    <w:left w:val="nil"/>
                    <w:bottom w:val="single" w:sz="8" w:space="0" w:color="000000"/>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w:t>
                  </w:r>
                </w:p>
              </w:tc>
              <w:tc>
                <w:tcPr>
                  <w:tcW w:w="656" w:type="dxa"/>
                  <w:gridSpan w:val="2"/>
                  <w:vMerge w:val="restart"/>
                  <w:tcBorders>
                    <w:top w:val="single" w:sz="4" w:space="0" w:color="auto"/>
                    <w:left w:val="nil"/>
                    <w:bottom w:val="single" w:sz="8" w:space="0" w:color="000000"/>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31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422" w:type="dxa"/>
                  <w:gridSpan w:val="3"/>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31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31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c>
                <w:tcPr>
                  <w:tcW w:w="120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男性</w:t>
                  </w:r>
                </w:p>
              </w:tc>
              <w:tc>
                <w:tcPr>
                  <w:tcW w:w="1422" w:type="dxa"/>
                  <w:gridSpan w:val="4"/>
                  <w:tcBorders>
                    <w:top w:val="single" w:sz="4" w:space="0" w:color="auto"/>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女性</w:t>
                  </w:r>
                </w:p>
              </w:tc>
            </w:tr>
            <w:tr w:rsidR="0094428E" w:rsidRPr="0094428E" w:rsidTr="00D942A1">
              <w:trPr>
                <w:gridAfter w:val="1"/>
                <w:wAfter w:w="335" w:type="dxa"/>
                <w:trHeight w:hRule="exact" w:val="284"/>
              </w:trPr>
              <w:tc>
                <w:tcPr>
                  <w:tcW w:w="917" w:type="dxa"/>
                  <w:gridSpan w:val="2"/>
                  <w:vMerge/>
                  <w:tcBorders>
                    <w:top w:val="nil"/>
                    <w:left w:val="nil"/>
                    <w:bottom w:val="single" w:sz="4"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vMerge/>
                  <w:tcBorders>
                    <w:top w:val="single" w:sz="4" w:space="0" w:color="auto"/>
                    <w:left w:val="nil"/>
                    <w:bottom w:val="single" w:sz="8"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vMerge/>
                  <w:tcBorders>
                    <w:top w:val="single" w:sz="4" w:space="0" w:color="auto"/>
                    <w:left w:val="nil"/>
                    <w:bottom w:val="single" w:sz="8" w:space="0" w:color="000000"/>
                    <w:right w:val="nil"/>
                  </w:tcBorders>
                  <w:vAlign w:val="center"/>
                  <w:hideMark/>
                </w:tcPr>
                <w:p w:rsidR="0094428E" w:rsidRPr="0094428E" w:rsidRDefault="0094428E" w:rsidP="0094428E">
                  <w:pPr>
                    <w:widowControl/>
                    <w:jc w:val="left"/>
                    <w:rPr>
                      <w:rFonts w:ascii="宋体" w:hAnsi="宋体" w:cs="宋体"/>
                      <w:b/>
                      <w:bCs/>
                      <w:kern w:val="0"/>
                      <w:sz w:val="24"/>
                    </w:rPr>
                  </w:pP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43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n</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b/>
                      <w:bCs/>
                      <w:kern w:val="0"/>
                      <w:sz w:val="24"/>
                    </w:rPr>
                  </w:pPr>
                  <w:r w:rsidRPr="0094428E">
                    <w:rPr>
                      <w:rFonts w:ascii="宋体" w:hAnsi="宋体" w:cs="宋体" w:hint="eastAsia"/>
                      <w:b/>
                      <w:bCs/>
                      <w:kern w:val="0"/>
                      <w:sz w:val="24"/>
                    </w:rPr>
                    <w:t>%</w:t>
                  </w:r>
                </w:p>
              </w:tc>
            </w:tr>
            <w:tr w:rsidR="0094428E" w:rsidRPr="0094428E" w:rsidTr="00D942A1">
              <w:trPr>
                <w:gridAfter w:val="1"/>
                <w:wAfter w:w="335" w:type="dxa"/>
                <w:trHeight w:hRule="exact" w:val="284"/>
              </w:trPr>
              <w:tc>
                <w:tcPr>
                  <w:tcW w:w="917"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教师</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1051</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753</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547</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52.05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325</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43.16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493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46.91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226</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30.01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443</w:t>
                  </w:r>
                </w:p>
              </w:tc>
              <w:tc>
                <w:tcPr>
                  <w:tcW w:w="766"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42.15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158</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20.98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530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50.43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141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18.73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3.14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313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41.57 </w:t>
                  </w:r>
                </w:p>
              </w:tc>
            </w:tr>
            <w:tr w:rsidR="0094428E" w:rsidRPr="0094428E" w:rsidTr="00D942A1">
              <w:trPr>
                <w:gridAfter w:val="1"/>
                <w:wAfter w:w="335" w:type="dxa"/>
                <w:trHeight w:hRule="exact" w:val="284"/>
              </w:trPr>
              <w:tc>
                <w:tcPr>
                  <w:tcW w:w="917"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非教师</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1259</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1668</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620</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49.25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873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52.34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609</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48.37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682</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40.89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564</w:t>
                  </w:r>
                </w:p>
              </w:tc>
              <w:tc>
                <w:tcPr>
                  <w:tcW w:w="766"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44.80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473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28.36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641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50.91 </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484</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29.02 </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31</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2.46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793</w:t>
                  </w: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47.54 </w:t>
                  </w:r>
                </w:p>
              </w:tc>
            </w:tr>
            <w:tr w:rsidR="0094428E" w:rsidRPr="0094428E" w:rsidTr="00D942A1">
              <w:trPr>
                <w:gridAfter w:val="1"/>
                <w:wAfter w:w="335" w:type="dxa"/>
                <w:trHeight w:hRule="exact" w:val="284"/>
              </w:trPr>
              <w:tc>
                <w:tcPr>
                  <w:tcW w:w="917"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总计</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2310</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2421</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1167</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50.52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1198</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49.48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1102</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47.71 </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908</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37.51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1007</w:t>
                  </w:r>
                </w:p>
              </w:tc>
              <w:tc>
                <w:tcPr>
                  <w:tcW w:w="766" w:type="dxa"/>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43.59 </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631</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26.06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1171</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50.69 </w:t>
                  </w:r>
                </w:p>
              </w:tc>
              <w:tc>
                <w:tcPr>
                  <w:tcW w:w="54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625</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25.82 </w:t>
                  </w:r>
                </w:p>
              </w:tc>
              <w:tc>
                <w:tcPr>
                  <w:tcW w:w="43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64</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2.77 </w:t>
                  </w:r>
                </w:p>
              </w:tc>
              <w:tc>
                <w:tcPr>
                  <w:tcW w:w="65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1106</w:t>
                  </w:r>
                </w:p>
              </w:tc>
              <w:tc>
                <w:tcPr>
                  <w:tcW w:w="766" w:type="dxa"/>
                  <w:gridSpan w:val="2"/>
                  <w:tcBorders>
                    <w:top w:val="single" w:sz="4" w:space="0" w:color="auto"/>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45.68 </w:t>
                  </w:r>
                </w:p>
              </w:tc>
            </w:tr>
            <w:tr w:rsidR="0094428E" w:rsidRPr="0094428E" w:rsidTr="00D942A1">
              <w:trPr>
                <w:gridAfter w:val="1"/>
                <w:wAfter w:w="335" w:type="dxa"/>
                <w:trHeight w:hRule="exact" w:val="284"/>
              </w:trPr>
              <w:tc>
                <w:tcPr>
                  <w:tcW w:w="917"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χ</w:t>
                  </w:r>
                  <w:r w:rsidRPr="0094428E">
                    <w:rPr>
                      <w:rFonts w:ascii="宋体" w:hAnsi="宋体" w:cs="宋体" w:hint="eastAsia"/>
                      <w:kern w:val="0"/>
                      <w:sz w:val="24"/>
                      <w:vertAlign w:val="superscript"/>
                    </w:rPr>
                    <w:t>2</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1.80 </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17.48</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0.49</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26.17</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1.63</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14.64</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0.05</w:t>
                  </w:r>
                </w:p>
              </w:tc>
              <w:tc>
                <w:tcPr>
                  <w:tcW w:w="54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28.69</w:t>
                  </w:r>
                </w:p>
              </w:tc>
              <w:tc>
                <w:tcPr>
                  <w:tcW w:w="43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0.98</w:t>
                  </w:r>
                </w:p>
              </w:tc>
              <w:tc>
                <w:tcPr>
                  <w:tcW w:w="65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p>
              </w:tc>
              <w:tc>
                <w:tcPr>
                  <w:tcW w:w="766" w:type="dxa"/>
                  <w:gridSpan w:val="2"/>
                  <w:tcBorders>
                    <w:top w:val="nil"/>
                    <w:left w:val="nil"/>
                    <w:bottom w:val="nil"/>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7.46</w:t>
                  </w:r>
                </w:p>
              </w:tc>
            </w:tr>
            <w:tr w:rsidR="0094428E" w:rsidRPr="0094428E" w:rsidTr="00D942A1">
              <w:trPr>
                <w:gridAfter w:val="1"/>
                <w:wAfter w:w="335" w:type="dxa"/>
                <w:trHeight w:hRule="exact" w:val="284"/>
              </w:trPr>
              <w:tc>
                <w:tcPr>
                  <w:tcW w:w="917"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P</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54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54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54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c>
                <w:tcPr>
                  <w:tcW w:w="43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&gt;0.05</w:t>
                  </w:r>
                </w:p>
              </w:tc>
              <w:tc>
                <w:tcPr>
                  <w:tcW w:w="65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 xml:space="preserve">　</w:t>
                  </w:r>
                </w:p>
              </w:tc>
              <w:tc>
                <w:tcPr>
                  <w:tcW w:w="766" w:type="dxa"/>
                  <w:gridSpan w:val="2"/>
                  <w:tcBorders>
                    <w:top w:val="nil"/>
                    <w:left w:val="nil"/>
                    <w:bottom w:val="single" w:sz="8" w:space="0" w:color="auto"/>
                    <w:right w:val="nil"/>
                  </w:tcBorders>
                  <w:shd w:val="clear" w:color="auto" w:fill="auto"/>
                  <w:noWrap/>
                  <w:vAlign w:val="center"/>
                  <w:hideMark/>
                </w:tcPr>
                <w:p w:rsidR="0094428E" w:rsidRPr="0094428E" w:rsidRDefault="0094428E" w:rsidP="0094428E">
                  <w:pPr>
                    <w:widowControl/>
                    <w:jc w:val="center"/>
                    <w:rPr>
                      <w:rFonts w:ascii="宋体" w:hAnsi="宋体" w:cs="宋体"/>
                      <w:color w:val="000000"/>
                      <w:kern w:val="0"/>
                      <w:sz w:val="22"/>
                      <w:szCs w:val="22"/>
                    </w:rPr>
                  </w:pPr>
                  <w:r w:rsidRPr="0094428E">
                    <w:rPr>
                      <w:rFonts w:ascii="宋体" w:hAnsi="宋体" w:cs="宋体" w:hint="eastAsia"/>
                      <w:color w:val="000000"/>
                      <w:kern w:val="0"/>
                      <w:sz w:val="22"/>
                      <w:szCs w:val="22"/>
                    </w:rPr>
                    <w:t>&lt;0.01</w:t>
                  </w:r>
                </w:p>
              </w:tc>
            </w:tr>
          </w:tbl>
          <w:p w:rsidR="00DA6696" w:rsidRDefault="00DA6696" w:rsidP="003826DA">
            <w:pPr>
              <w:rPr>
                <w:rFonts w:ascii="宋体" w:hAnsi="宋体"/>
                <w:b/>
                <w:bCs/>
                <w:sz w:val="32"/>
                <w:szCs w:val="32"/>
              </w:rPr>
            </w:pPr>
          </w:p>
        </w:tc>
      </w:tr>
    </w:tbl>
    <w:p w:rsidR="000268C7" w:rsidRDefault="000268C7">
      <w:pPr>
        <w:sectPr w:rsidR="000268C7" w:rsidSect="00182611">
          <w:pgSz w:w="16838" w:h="11906" w:orient="landscape" w:code="9"/>
          <w:pgMar w:top="471" w:right="794" w:bottom="312" w:left="284" w:header="851" w:footer="992" w:gutter="0"/>
          <w:cols w:space="425"/>
          <w:docGrid w:type="lines" w:linePitch="312"/>
        </w:sectPr>
      </w:pPr>
    </w:p>
    <w:p w:rsidR="00B32A71" w:rsidRDefault="00132D37" w:rsidP="00B32A71">
      <w:pPr>
        <w:spacing w:line="360" w:lineRule="auto"/>
        <w:ind w:firstLine="570"/>
        <w:rPr>
          <w:rFonts w:ascii="仿宋_GB2312" w:eastAsia="仿宋_GB2312"/>
          <w:b/>
          <w:iCs/>
          <w:sz w:val="28"/>
        </w:rPr>
      </w:pPr>
      <w:r>
        <w:rPr>
          <w:rFonts w:ascii="仿宋_GB2312" w:eastAsia="仿宋_GB2312" w:hint="eastAsia"/>
          <w:b/>
          <w:iCs/>
          <w:sz w:val="28"/>
        </w:rPr>
        <w:lastRenderedPageBreak/>
        <w:t>（五） 女性教职工专科患病情况</w:t>
      </w:r>
    </w:p>
    <w:tbl>
      <w:tblPr>
        <w:tblW w:w="5476" w:type="dxa"/>
        <w:jc w:val="center"/>
        <w:tblInd w:w="108" w:type="dxa"/>
        <w:tblLook w:val="04A0"/>
      </w:tblPr>
      <w:tblGrid>
        <w:gridCol w:w="2251"/>
        <w:gridCol w:w="759"/>
        <w:gridCol w:w="1138"/>
        <w:gridCol w:w="1328"/>
      </w:tblGrid>
      <w:tr w:rsidR="000C1EF7" w:rsidRPr="000C1EF7" w:rsidTr="000C1EF7">
        <w:trPr>
          <w:trHeight w:val="390"/>
          <w:jc w:val="center"/>
        </w:trPr>
        <w:tc>
          <w:tcPr>
            <w:tcW w:w="5476" w:type="dxa"/>
            <w:gridSpan w:val="4"/>
            <w:tcBorders>
              <w:top w:val="nil"/>
              <w:left w:val="nil"/>
              <w:bottom w:val="single" w:sz="8" w:space="0" w:color="auto"/>
              <w:right w:val="nil"/>
            </w:tcBorders>
            <w:shd w:val="clear" w:color="auto" w:fill="auto"/>
            <w:noWrap/>
            <w:vAlign w:val="center"/>
            <w:hideMark/>
          </w:tcPr>
          <w:p w:rsidR="000C1EF7" w:rsidRPr="000C1EF7" w:rsidRDefault="000C1EF7" w:rsidP="000C1EF7">
            <w:pPr>
              <w:widowControl/>
              <w:jc w:val="center"/>
              <w:rPr>
                <w:rFonts w:ascii="宋体" w:hAnsi="宋体" w:cs="宋体"/>
                <w:b/>
                <w:bCs/>
                <w:kern w:val="0"/>
                <w:sz w:val="24"/>
              </w:rPr>
            </w:pPr>
            <w:r w:rsidRPr="000C1EF7">
              <w:rPr>
                <w:rFonts w:ascii="宋体" w:hAnsi="宋体" w:cs="宋体" w:hint="eastAsia"/>
                <w:b/>
                <w:bCs/>
                <w:kern w:val="0"/>
                <w:sz w:val="24"/>
              </w:rPr>
              <w:t>表9   2013年女性教职工专科疾病患病率</w:t>
            </w:r>
          </w:p>
        </w:tc>
      </w:tr>
      <w:tr w:rsidR="000C1EF7" w:rsidRPr="000C1EF7" w:rsidTr="000C1EF7">
        <w:trPr>
          <w:trHeight w:val="285"/>
          <w:jc w:val="center"/>
        </w:trPr>
        <w:tc>
          <w:tcPr>
            <w:tcW w:w="2251" w:type="dxa"/>
            <w:tcBorders>
              <w:top w:val="nil"/>
              <w:left w:val="nil"/>
              <w:bottom w:val="single" w:sz="4" w:space="0" w:color="auto"/>
              <w:right w:val="nil"/>
            </w:tcBorders>
            <w:shd w:val="clear" w:color="auto" w:fill="auto"/>
            <w:noWrap/>
            <w:vAlign w:val="bottom"/>
            <w:hideMark/>
          </w:tcPr>
          <w:p w:rsidR="000C1EF7" w:rsidRPr="000C1EF7" w:rsidRDefault="000C1EF7" w:rsidP="000C1EF7">
            <w:pPr>
              <w:widowControl/>
              <w:jc w:val="center"/>
              <w:rPr>
                <w:rFonts w:ascii="宋体" w:hAnsi="宋体" w:cs="宋体"/>
                <w:b/>
                <w:bCs/>
                <w:kern w:val="0"/>
                <w:sz w:val="24"/>
              </w:rPr>
            </w:pPr>
            <w:r w:rsidRPr="000C1EF7">
              <w:rPr>
                <w:rFonts w:ascii="宋体" w:hAnsi="宋体" w:cs="宋体" w:hint="eastAsia"/>
                <w:b/>
                <w:bCs/>
                <w:kern w:val="0"/>
                <w:sz w:val="24"/>
              </w:rPr>
              <w:t>病名</w:t>
            </w:r>
          </w:p>
        </w:tc>
        <w:tc>
          <w:tcPr>
            <w:tcW w:w="759"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b/>
                <w:bCs/>
                <w:kern w:val="0"/>
                <w:sz w:val="24"/>
              </w:rPr>
            </w:pPr>
            <w:r w:rsidRPr="000C1EF7">
              <w:rPr>
                <w:rFonts w:ascii="宋体" w:hAnsi="宋体" w:cs="宋体" w:hint="eastAsia"/>
                <w:b/>
                <w:bCs/>
                <w:kern w:val="0"/>
                <w:sz w:val="24"/>
              </w:rPr>
              <w:t>例数</w:t>
            </w:r>
          </w:p>
        </w:tc>
        <w:tc>
          <w:tcPr>
            <w:tcW w:w="1138"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b/>
                <w:bCs/>
                <w:kern w:val="0"/>
                <w:sz w:val="24"/>
              </w:rPr>
            </w:pPr>
            <w:r w:rsidRPr="000C1EF7">
              <w:rPr>
                <w:rFonts w:ascii="宋体" w:hAnsi="宋体" w:cs="宋体" w:hint="eastAsia"/>
                <w:b/>
                <w:bCs/>
                <w:kern w:val="0"/>
                <w:sz w:val="24"/>
              </w:rPr>
              <w:t>患病数</w:t>
            </w:r>
          </w:p>
        </w:tc>
        <w:tc>
          <w:tcPr>
            <w:tcW w:w="1328"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b/>
                <w:bCs/>
                <w:kern w:val="0"/>
                <w:sz w:val="24"/>
              </w:rPr>
            </w:pPr>
            <w:r w:rsidRPr="000C1EF7">
              <w:rPr>
                <w:rFonts w:ascii="宋体" w:hAnsi="宋体" w:cs="宋体" w:hint="eastAsia"/>
                <w:b/>
                <w:bCs/>
                <w:kern w:val="0"/>
                <w:sz w:val="24"/>
              </w:rPr>
              <w:t>患病率%</w:t>
            </w:r>
          </w:p>
        </w:tc>
      </w:tr>
      <w:tr w:rsidR="000C1EF7" w:rsidRPr="000C1EF7" w:rsidTr="000C1EF7">
        <w:trPr>
          <w:trHeight w:val="270"/>
          <w:jc w:val="center"/>
        </w:trPr>
        <w:tc>
          <w:tcPr>
            <w:tcW w:w="2251"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乳房小叶增生</w:t>
            </w:r>
          </w:p>
        </w:tc>
        <w:tc>
          <w:tcPr>
            <w:tcW w:w="759" w:type="dxa"/>
            <w:tcBorders>
              <w:top w:val="single" w:sz="4" w:space="0" w:color="auto"/>
              <w:left w:val="nil"/>
              <w:bottom w:val="nil"/>
              <w:right w:val="nil"/>
            </w:tcBorders>
            <w:shd w:val="clear" w:color="auto" w:fill="auto"/>
            <w:noWrap/>
            <w:vAlign w:val="center"/>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3512</w:t>
            </w:r>
          </w:p>
        </w:tc>
        <w:tc>
          <w:tcPr>
            <w:tcW w:w="1138" w:type="dxa"/>
            <w:tcBorders>
              <w:top w:val="single" w:sz="4" w:space="0" w:color="auto"/>
              <w:left w:val="nil"/>
              <w:bottom w:val="nil"/>
              <w:right w:val="nil"/>
            </w:tcBorders>
            <w:shd w:val="clear" w:color="auto" w:fill="auto"/>
            <w:noWrap/>
            <w:vAlign w:val="center"/>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2011</w:t>
            </w:r>
          </w:p>
        </w:tc>
        <w:tc>
          <w:tcPr>
            <w:tcW w:w="1328" w:type="dxa"/>
            <w:tcBorders>
              <w:top w:val="single" w:sz="4" w:space="0" w:color="auto"/>
              <w:left w:val="nil"/>
              <w:bottom w:val="nil"/>
              <w:right w:val="nil"/>
            </w:tcBorders>
            <w:shd w:val="clear" w:color="auto" w:fill="auto"/>
            <w:noWrap/>
            <w:vAlign w:val="center"/>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 xml:space="preserve">57.26 </w:t>
            </w:r>
          </w:p>
        </w:tc>
      </w:tr>
      <w:tr w:rsidR="000C1EF7" w:rsidRPr="000C1EF7" w:rsidTr="000C1EF7">
        <w:trPr>
          <w:trHeight w:val="270"/>
          <w:jc w:val="center"/>
        </w:trPr>
        <w:tc>
          <w:tcPr>
            <w:tcW w:w="2251"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子宫肌瘤</w:t>
            </w:r>
          </w:p>
        </w:tc>
        <w:tc>
          <w:tcPr>
            <w:tcW w:w="759"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3640</w:t>
            </w:r>
          </w:p>
        </w:tc>
        <w:tc>
          <w:tcPr>
            <w:tcW w:w="1138"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381</w:t>
            </w:r>
          </w:p>
        </w:tc>
        <w:tc>
          <w:tcPr>
            <w:tcW w:w="1328" w:type="dxa"/>
            <w:tcBorders>
              <w:top w:val="nil"/>
              <w:left w:val="nil"/>
              <w:bottom w:val="nil"/>
              <w:right w:val="nil"/>
            </w:tcBorders>
            <w:shd w:val="clear" w:color="auto" w:fill="auto"/>
            <w:noWrap/>
            <w:vAlign w:val="center"/>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 xml:space="preserve">10.47 </w:t>
            </w:r>
          </w:p>
        </w:tc>
      </w:tr>
      <w:tr w:rsidR="000C1EF7" w:rsidRPr="000C1EF7" w:rsidTr="000C1EF7">
        <w:trPr>
          <w:trHeight w:val="270"/>
          <w:jc w:val="center"/>
        </w:trPr>
        <w:tc>
          <w:tcPr>
            <w:tcW w:w="2251"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卵巢囊肿</w:t>
            </w:r>
          </w:p>
        </w:tc>
        <w:tc>
          <w:tcPr>
            <w:tcW w:w="759"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3641</w:t>
            </w:r>
          </w:p>
        </w:tc>
        <w:tc>
          <w:tcPr>
            <w:tcW w:w="1138"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80</w:t>
            </w:r>
          </w:p>
        </w:tc>
        <w:tc>
          <w:tcPr>
            <w:tcW w:w="1328" w:type="dxa"/>
            <w:tcBorders>
              <w:top w:val="nil"/>
              <w:left w:val="nil"/>
              <w:bottom w:val="nil"/>
              <w:right w:val="nil"/>
            </w:tcBorders>
            <w:shd w:val="clear" w:color="auto" w:fill="auto"/>
            <w:noWrap/>
            <w:vAlign w:val="center"/>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 xml:space="preserve">2.20 </w:t>
            </w:r>
          </w:p>
        </w:tc>
      </w:tr>
      <w:tr w:rsidR="000C1EF7" w:rsidRPr="000C1EF7" w:rsidTr="000C1EF7">
        <w:trPr>
          <w:trHeight w:val="270"/>
          <w:jc w:val="center"/>
        </w:trPr>
        <w:tc>
          <w:tcPr>
            <w:tcW w:w="2251"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阴道霉菌</w:t>
            </w:r>
          </w:p>
        </w:tc>
        <w:tc>
          <w:tcPr>
            <w:tcW w:w="759"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1948</w:t>
            </w:r>
          </w:p>
        </w:tc>
        <w:tc>
          <w:tcPr>
            <w:tcW w:w="1138"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28</w:t>
            </w:r>
          </w:p>
        </w:tc>
        <w:tc>
          <w:tcPr>
            <w:tcW w:w="1328" w:type="dxa"/>
            <w:tcBorders>
              <w:top w:val="nil"/>
              <w:left w:val="nil"/>
              <w:bottom w:val="nil"/>
              <w:right w:val="nil"/>
            </w:tcBorders>
            <w:shd w:val="clear" w:color="auto" w:fill="auto"/>
            <w:noWrap/>
            <w:vAlign w:val="center"/>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 xml:space="preserve">1.44 </w:t>
            </w:r>
          </w:p>
        </w:tc>
      </w:tr>
      <w:tr w:rsidR="000C1EF7" w:rsidRPr="000C1EF7" w:rsidTr="000C1EF7">
        <w:trPr>
          <w:trHeight w:val="270"/>
          <w:jc w:val="center"/>
        </w:trPr>
        <w:tc>
          <w:tcPr>
            <w:tcW w:w="2251"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防癌涂片II级</w:t>
            </w:r>
          </w:p>
        </w:tc>
        <w:tc>
          <w:tcPr>
            <w:tcW w:w="759"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1948</w:t>
            </w:r>
          </w:p>
        </w:tc>
        <w:tc>
          <w:tcPr>
            <w:tcW w:w="1138" w:type="dxa"/>
            <w:tcBorders>
              <w:top w:val="nil"/>
              <w:left w:val="nil"/>
              <w:bottom w:val="nil"/>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6</w:t>
            </w:r>
          </w:p>
        </w:tc>
        <w:tc>
          <w:tcPr>
            <w:tcW w:w="1328" w:type="dxa"/>
            <w:tcBorders>
              <w:top w:val="nil"/>
              <w:left w:val="nil"/>
              <w:bottom w:val="nil"/>
              <w:right w:val="nil"/>
            </w:tcBorders>
            <w:shd w:val="clear" w:color="auto" w:fill="auto"/>
            <w:noWrap/>
            <w:vAlign w:val="center"/>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 xml:space="preserve">0.31 </w:t>
            </w:r>
          </w:p>
        </w:tc>
      </w:tr>
      <w:tr w:rsidR="000C1EF7" w:rsidRPr="000C1EF7" w:rsidTr="000C1EF7">
        <w:trPr>
          <w:trHeight w:val="285"/>
          <w:jc w:val="center"/>
        </w:trPr>
        <w:tc>
          <w:tcPr>
            <w:tcW w:w="2251" w:type="dxa"/>
            <w:tcBorders>
              <w:top w:val="nil"/>
              <w:left w:val="nil"/>
              <w:bottom w:val="single" w:sz="8" w:space="0" w:color="auto"/>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阴道滴虫</w:t>
            </w:r>
          </w:p>
        </w:tc>
        <w:tc>
          <w:tcPr>
            <w:tcW w:w="759" w:type="dxa"/>
            <w:tcBorders>
              <w:top w:val="nil"/>
              <w:left w:val="nil"/>
              <w:bottom w:val="single" w:sz="8" w:space="0" w:color="auto"/>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1948</w:t>
            </w:r>
          </w:p>
        </w:tc>
        <w:tc>
          <w:tcPr>
            <w:tcW w:w="1138" w:type="dxa"/>
            <w:tcBorders>
              <w:top w:val="nil"/>
              <w:left w:val="nil"/>
              <w:bottom w:val="single" w:sz="8" w:space="0" w:color="auto"/>
              <w:right w:val="nil"/>
            </w:tcBorders>
            <w:shd w:val="clear" w:color="auto" w:fill="auto"/>
            <w:noWrap/>
            <w:vAlign w:val="bottom"/>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1</w:t>
            </w:r>
          </w:p>
        </w:tc>
        <w:tc>
          <w:tcPr>
            <w:tcW w:w="1328" w:type="dxa"/>
            <w:tcBorders>
              <w:top w:val="nil"/>
              <w:left w:val="nil"/>
              <w:bottom w:val="single" w:sz="8" w:space="0" w:color="auto"/>
              <w:right w:val="nil"/>
            </w:tcBorders>
            <w:shd w:val="clear" w:color="auto" w:fill="auto"/>
            <w:noWrap/>
            <w:vAlign w:val="center"/>
            <w:hideMark/>
          </w:tcPr>
          <w:p w:rsidR="000C1EF7" w:rsidRPr="000C1EF7" w:rsidRDefault="000C1EF7" w:rsidP="000C1EF7">
            <w:pPr>
              <w:widowControl/>
              <w:jc w:val="center"/>
              <w:rPr>
                <w:rFonts w:ascii="宋体" w:hAnsi="宋体" w:cs="宋体"/>
                <w:color w:val="000000"/>
                <w:kern w:val="0"/>
                <w:sz w:val="22"/>
                <w:szCs w:val="22"/>
              </w:rPr>
            </w:pPr>
            <w:r w:rsidRPr="000C1EF7">
              <w:rPr>
                <w:rFonts w:ascii="宋体" w:hAnsi="宋体" w:cs="宋体" w:hint="eastAsia"/>
                <w:color w:val="000000"/>
                <w:kern w:val="0"/>
                <w:sz w:val="22"/>
                <w:szCs w:val="22"/>
              </w:rPr>
              <w:t xml:space="preserve">0.05 </w:t>
            </w:r>
          </w:p>
        </w:tc>
      </w:tr>
    </w:tbl>
    <w:p w:rsidR="00132D37" w:rsidRDefault="00132D37">
      <w:pPr>
        <w:spacing w:line="360" w:lineRule="auto"/>
        <w:ind w:firstLine="570"/>
        <w:rPr>
          <w:rFonts w:ascii="仿宋_GB2312" w:eastAsia="仿宋_GB2312"/>
          <w:iCs/>
          <w:sz w:val="28"/>
        </w:rPr>
      </w:pPr>
      <w:r>
        <w:rPr>
          <w:rFonts w:ascii="仿宋_GB2312" w:eastAsia="仿宋_GB2312" w:hint="eastAsia"/>
          <w:iCs/>
          <w:sz w:val="28"/>
        </w:rPr>
        <w:t>从女性教职工专科病的患病率看，乳房小叶增生的患病率最高，为</w:t>
      </w:r>
      <w:r w:rsidR="006304D7">
        <w:rPr>
          <w:rFonts w:ascii="仿宋_GB2312" w:eastAsia="仿宋_GB2312" w:hint="eastAsia"/>
          <w:iCs/>
          <w:sz w:val="28"/>
        </w:rPr>
        <w:t>5</w:t>
      </w:r>
      <w:r w:rsidR="000C1EF7">
        <w:rPr>
          <w:rFonts w:ascii="仿宋_GB2312" w:eastAsia="仿宋_GB2312" w:hint="eastAsia"/>
          <w:iCs/>
          <w:sz w:val="28"/>
        </w:rPr>
        <w:t>7.26</w:t>
      </w:r>
      <w:r>
        <w:rPr>
          <w:rFonts w:ascii="仿宋_GB2312" w:eastAsia="仿宋_GB2312" w:hint="eastAsia"/>
          <w:iCs/>
          <w:sz w:val="28"/>
        </w:rPr>
        <w:t>%，提示在今后的健康教育宣传中要加强女性乳房自查和乳腺癌的防治，同时也要注重子宫肌瘤的健康教育宣传。</w:t>
      </w:r>
    </w:p>
    <w:p w:rsidR="00132D37" w:rsidRDefault="00132D37">
      <w:pPr>
        <w:spacing w:line="360" w:lineRule="auto"/>
        <w:ind w:firstLine="570"/>
        <w:rPr>
          <w:rFonts w:ascii="仿宋_GB2312" w:eastAsia="仿宋_GB2312"/>
          <w:b/>
          <w:iCs/>
          <w:sz w:val="28"/>
          <w:szCs w:val="28"/>
        </w:rPr>
      </w:pPr>
      <w:r>
        <w:rPr>
          <w:rFonts w:ascii="仿宋_GB2312" w:eastAsia="仿宋_GB2312" w:hint="eastAsia"/>
          <w:b/>
          <w:iCs/>
          <w:sz w:val="28"/>
          <w:szCs w:val="28"/>
        </w:rPr>
        <w:t>（六）男性教职工专科患病情况</w:t>
      </w:r>
    </w:p>
    <w:tbl>
      <w:tblPr>
        <w:tblW w:w="5376" w:type="dxa"/>
        <w:jc w:val="center"/>
        <w:tblInd w:w="108" w:type="dxa"/>
        <w:tblLook w:val="04A0"/>
      </w:tblPr>
      <w:tblGrid>
        <w:gridCol w:w="1686"/>
        <w:gridCol w:w="1476"/>
        <w:gridCol w:w="1107"/>
        <w:gridCol w:w="1107"/>
      </w:tblGrid>
      <w:tr w:rsidR="002206CB" w:rsidRPr="002206CB" w:rsidTr="002206CB">
        <w:trPr>
          <w:trHeight w:val="435"/>
          <w:jc w:val="center"/>
        </w:trPr>
        <w:tc>
          <w:tcPr>
            <w:tcW w:w="5376" w:type="dxa"/>
            <w:gridSpan w:val="4"/>
            <w:tcBorders>
              <w:top w:val="nil"/>
              <w:left w:val="nil"/>
              <w:bottom w:val="single" w:sz="8" w:space="0" w:color="auto"/>
              <w:right w:val="nil"/>
            </w:tcBorders>
            <w:shd w:val="clear" w:color="auto" w:fill="auto"/>
            <w:noWrap/>
            <w:vAlign w:val="center"/>
            <w:hideMark/>
          </w:tcPr>
          <w:p w:rsidR="002206CB" w:rsidRPr="002206CB" w:rsidRDefault="002206CB" w:rsidP="002206CB">
            <w:pPr>
              <w:widowControl/>
              <w:jc w:val="center"/>
              <w:rPr>
                <w:rFonts w:ascii="宋体" w:hAnsi="宋体" w:cs="宋体"/>
                <w:b/>
                <w:bCs/>
                <w:kern w:val="0"/>
                <w:sz w:val="24"/>
              </w:rPr>
            </w:pPr>
            <w:r w:rsidRPr="002206CB">
              <w:rPr>
                <w:rFonts w:ascii="宋体" w:hAnsi="宋体" w:cs="宋体" w:hint="eastAsia"/>
                <w:b/>
                <w:bCs/>
                <w:kern w:val="0"/>
                <w:sz w:val="24"/>
              </w:rPr>
              <w:t>表10   2013年男性教职工专科病的患病率</w:t>
            </w:r>
          </w:p>
        </w:tc>
      </w:tr>
      <w:tr w:rsidR="002206CB" w:rsidRPr="002206CB" w:rsidTr="002206CB">
        <w:trPr>
          <w:trHeight w:val="315"/>
          <w:jc w:val="center"/>
        </w:trPr>
        <w:tc>
          <w:tcPr>
            <w:tcW w:w="1686" w:type="dxa"/>
            <w:tcBorders>
              <w:top w:val="nil"/>
              <w:left w:val="nil"/>
              <w:bottom w:val="single" w:sz="4" w:space="0" w:color="auto"/>
              <w:right w:val="nil"/>
            </w:tcBorders>
            <w:shd w:val="clear" w:color="auto" w:fill="auto"/>
            <w:noWrap/>
            <w:vAlign w:val="bottom"/>
            <w:hideMark/>
          </w:tcPr>
          <w:p w:rsidR="002206CB" w:rsidRPr="002206CB" w:rsidRDefault="002206CB" w:rsidP="002206CB">
            <w:pPr>
              <w:widowControl/>
              <w:jc w:val="center"/>
              <w:rPr>
                <w:rFonts w:ascii="宋体" w:hAnsi="宋体" w:cs="宋体"/>
                <w:b/>
                <w:bCs/>
                <w:kern w:val="0"/>
                <w:sz w:val="24"/>
              </w:rPr>
            </w:pPr>
            <w:r w:rsidRPr="002206CB">
              <w:rPr>
                <w:rFonts w:ascii="宋体" w:hAnsi="宋体" w:cs="宋体" w:hint="eastAsia"/>
                <w:b/>
                <w:bCs/>
                <w:kern w:val="0"/>
                <w:sz w:val="24"/>
              </w:rPr>
              <w:t>病名</w:t>
            </w:r>
          </w:p>
        </w:tc>
        <w:tc>
          <w:tcPr>
            <w:tcW w:w="1476" w:type="dxa"/>
            <w:tcBorders>
              <w:top w:val="nil"/>
              <w:left w:val="nil"/>
              <w:bottom w:val="single" w:sz="4" w:space="0" w:color="auto"/>
              <w:right w:val="nil"/>
            </w:tcBorders>
            <w:shd w:val="clear" w:color="auto" w:fill="auto"/>
            <w:noWrap/>
            <w:vAlign w:val="bottom"/>
            <w:hideMark/>
          </w:tcPr>
          <w:p w:rsidR="002206CB" w:rsidRPr="002206CB" w:rsidRDefault="002206CB" w:rsidP="002206CB">
            <w:pPr>
              <w:widowControl/>
              <w:jc w:val="center"/>
              <w:rPr>
                <w:rFonts w:ascii="宋体" w:hAnsi="宋体" w:cs="宋体"/>
                <w:b/>
                <w:bCs/>
                <w:kern w:val="0"/>
                <w:sz w:val="24"/>
              </w:rPr>
            </w:pPr>
            <w:r w:rsidRPr="002206CB">
              <w:rPr>
                <w:rFonts w:ascii="宋体" w:hAnsi="宋体" w:cs="宋体" w:hint="eastAsia"/>
                <w:b/>
                <w:bCs/>
                <w:kern w:val="0"/>
                <w:sz w:val="24"/>
              </w:rPr>
              <w:t>体检例数</w:t>
            </w:r>
          </w:p>
        </w:tc>
        <w:tc>
          <w:tcPr>
            <w:tcW w:w="1107" w:type="dxa"/>
            <w:tcBorders>
              <w:top w:val="nil"/>
              <w:left w:val="nil"/>
              <w:bottom w:val="single" w:sz="4" w:space="0" w:color="auto"/>
              <w:right w:val="nil"/>
            </w:tcBorders>
            <w:shd w:val="clear" w:color="auto" w:fill="auto"/>
            <w:noWrap/>
            <w:vAlign w:val="bottom"/>
            <w:hideMark/>
          </w:tcPr>
          <w:p w:rsidR="002206CB" w:rsidRPr="002206CB" w:rsidRDefault="002206CB" w:rsidP="002206CB">
            <w:pPr>
              <w:widowControl/>
              <w:jc w:val="center"/>
              <w:rPr>
                <w:rFonts w:ascii="宋体" w:hAnsi="宋体" w:cs="宋体"/>
                <w:b/>
                <w:bCs/>
                <w:kern w:val="0"/>
                <w:sz w:val="24"/>
              </w:rPr>
            </w:pPr>
            <w:r w:rsidRPr="002206CB">
              <w:rPr>
                <w:rFonts w:ascii="宋体" w:hAnsi="宋体" w:cs="宋体" w:hint="eastAsia"/>
                <w:b/>
                <w:bCs/>
                <w:kern w:val="0"/>
                <w:sz w:val="24"/>
              </w:rPr>
              <w:t>患病数</w:t>
            </w:r>
          </w:p>
        </w:tc>
        <w:tc>
          <w:tcPr>
            <w:tcW w:w="1107" w:type="dxa"/>
            <w:tcBorders>
              <w:top w:val="nil"/>
              <w:left w:val="nil"/>
              <w:bottom w:val="single" w:sz="4" w:space="0" w:color="auto"/>
              <w:right w:val="nil"/>
            </w:tcBorders>
            <w:shd w:val="clear" w:color="auto" w:fill="auto"/>
            <w:noWrap/>
            <w:vAlign w:val="bottom"/>
            <w:hideMark/>
          </w:tcPr>
          <w:p w:rsidR="002206CB" w:rsidRPr="002206CB" w:rsidRDefault="002206CB" w:rsidP="002206CB">
            <w:pPr>
              <w:widowControl/>
              <w:jc w:val="center"/>
              <w:rPr>
                <w:rFonts w:ascii="宋体" w:hAnsi="宋体" w:cs="宋体"/>
                <w:b/>
                <w:bCs/>
                <w:kern w:val="0"/>
                <w:sz w:val="24"/>
              </w:rPr>
            </w:pPr>
            <w:r w:rsidRPr="002206CB">
              <w:rPr>
                <w:rFonts w:ascii="宋体" w:hAnsi="宋体" w:cs="宋体" w:hint="eastAsia"/>
                <w:b/>
                <w:bCs/>
                <w:kern w:val="0"/>
                <w:sz w:val="24"/>
              </w:rPr>
              <w:t>患病率</w:t>
            </w:r>
          </w:p>
        </w:tc>
      </w:tr>
      <w:tr w:rsidR="002206CB" w:rsidRPr="002206CB" w:rsidTr="002206CB">
        <w:trPr>
          <w:trHeight w:val="315"/>
          <w:jc w:val="center"/>
        </w:trPr>
        <w:tc>
          <w:tcPr>
            <w:tcW w:w="1686" w:type="dxa"/>
            <w:tcBorders>
              <w:top w:val="nil"/>
              <w:left w:val="nil"/>
              <w:bottom w:val="nil"/>
              <w:right w:val="nil"/>
            </w:tcBorders>
            <w:shd w:val="clear" w:color="auto" w:fill="auto"/>
            <w:noWrap/>
            <w:vAlign w:val="bottom"/>
            <w:hideMark/>
          </w:tcPr>
          <w:p w:rsidR="002206CB" w:rsidRPr="002206CB" w:rsidRDefault="002206CB" w:rsidP="002206CB">
            <w:pPr>
              <w:widowControl/>
              <w:jc w:val="center"/>
              <w:rPr>
                <w:rFonts w:ascii="宋体" w:hAnsi="宋体" w:cs="宋体"/>
                <w:color w:val="000000"/>
                <w:kern w:val="0"/>
                <w:sz w:val="22"/>
                <w:szCs w:val="22"/>
              </w:rPr>
            </w:pPr>
            <w:r w:rsidRPr="002206CB">
              <w:rPr>
                <w:rFonts w:ascii="宋体" w:hAnsi="宋体" w:cs="宋体" w:hint="eastAsia"/>
                <w:color w:val="000000"/>
                <w:kern w:val="0"/>
                <w:sz w:val="22"/>
                <w:szCs w:val="22"/>
              </w:rPr>
              <w:t>前列腺增生</w:t>
            </w:r>
          </w:p>
        </w:tc>
        <w:tc>
          <w:tcPr>
            <w:tcW w:w="1476" w:type="dxa"/>
            <w:tcBorders>
              <w:top w:val="nil"/>
              <w:left w:val="nil"/>
              <w:bottom w:val="nil"/>
              <w:right w:val="nil"/>
            </w:tcBorders>
            <w:shd w:val="clear" w:color="auto" w:fill="auto"/>
            <w:noWrap/>
            <w:vAlign w:val="center"/>
            <w:hideMark/>
          </w:tcPr>
          <w:p w:rsidR="002206CB" w:rsidRPr="002206CB" w:rsidRDefault="002206CB" w:rsidP="002206CB">
            <w:pPr>
              <w:widowControl/>
              <w:jc w:val="center"/>
              <w:rPr>
                <w:rFonts w:ascii="宋体" w:hAnsi="宋体" w:cs="宋体"/>
                <w:color w:val="000000"/>
                <w:kern w:val="0"/>
                <w:sz w:val="22"/>
                <w:szCs w:val="22"/>
              </w:rPr>
            </w:pPr>
            <w:r w:rsidRPr="002206CB">
              <w:rPr>
                <w:rFonts w:ascii="宋体" w:hAnsi="宋体" w:cs="宋体" w:hint="eastAsia"/>
                <w:color w:val="000000"/>
                <w:kern w:val="0"/>
                <w:sz w:val="22"/>
                <w:szCs w:val="22"/>
              </w:rPr>
              <w:t>2681</w:t>
            </w:r>
          </w:p>
        </w:tc>
        <w:tc>
          <w:tcPr>
            <w:tcW w:w="1107" w:type="dxa"/>
            <w:tcBorders>
              <w:top w:val="nil"/>
              <w:left w:val="nil"/>
              <w:bottom w:val="nil"/>
              <w:right w:val="nil"/>
            </w:tcBorders>
            <w:shd w:val="clear" w:color="auto" w:fill="auto"/>
            <w:noWrap/>
            <w:vAlign w:val="center"/>
            <w:hideMark/>
          </w:tcPr>
          <w:p w:rsidR="002206CB" w:rsidRPr="002206CB" w:rsidRDefault="002206CB" w:rsidP="002206CB">
            <w:pPr>
              <w:widowControl/>
              <w:jc w:val="center"/>
              <w:rPr>
                <w:rFonts w:ascii="宋体" w:hAnsi="宋体" w:cs="宋体"/>
                <w:color w:val="000000"/>
                <w:kern w:val="0"/>
                <w:sz w:val="22"/>
                <w:szCs w:val="22"/>
              </w:rPr>
            </w:pPr>
            <w:r w:rsidRPr="002206CB">
              <w:rPr>
                <w:rFonts w:ascii="宋体" w:hAnsi="宋体" w:cs="宋体" w:hint="eastAsia"/>
                <w:color w:val="000000"/>
                <w:kern w:val="0"/>
                <w:sz w:val="22"/>
                <w:szCs w:val="22"/>
              </w:rPr>
              <w:t>912</w:t>
            </w:r>
          </w:p>
        </w:tc>
        <w:tc>
          <w:tcPr>
            <w:tcW w:w="1107" w:type="dxa"/>
            <w:tcBorders>
              <w:top w:val="nil"/>
              <w:left w:val="nil"/>
              <w:bottom w:val="nil"/>
              <w:right w:val="nil"/>
            </w:tcBorders>
            <w:shd w:val="clear" w:color="auto" w:fill="auto"/>
            <w:noWrap/>
            <w:vAlign w:val="center"/>
            <w:hideMark/>
          </w:tcPr>
          <w:p w:rsidR="002206CB" w:rsidRPr="002206CB" w:rsidRDefault="002206CB" w:rsidP="002206CB">
            <w:pPr>
              <w:widowControl/>
              <w:jc w:val="center"/>
              <w:rPr>
                <w:rFonts w:ascii="宋体" w:hAnsi="宋体" w:cs="宋体"/>
                <w:color w:val="000000"/>
                <w:kern w:val="0"/>
                <w:sz w:val="22"/>
                <w:szCs w:val="22"/>
              </w:rPr>
            </w:pPr>
            <w:r w:rsidRPr="002206CB">
              <w:rPr>
                <w:rFonts w:ascii="宋体" w:hAnsi="宋体" w:cs="宋体" w:hint="eastAsia"/>
                <w:color w:val="000000"/>
                <w:kern w:val="0"/>
                <w:sz w:val="22"/>
                <w:szCs w:val="22"/>
              </w:rPr>
              <w:t xml:space="preserve">34.02 </w:t>
            </w:r>
          </w:p>
        </w:tc>
      </w:tr>
      <w:tr w:rsidR="002206CB" w:rsidRPr="002206CB" w:rsidTr="002206CB">
        <w:trPr>
          <w:trHeight w:val="330"/>
          <w:jc w:val="center"/>
        </w:trPr>
        <w:tc>
          <w:tcPr>
            <w:tcW w:w="1686" w:type="dxa"/>
            <w:tcBorders>
              <w:top w:val="nil"/>
              <w:left w:val="nil"/>
              <w:bottom w:val="single" w:sz="8" w:space="0" w:color="auto"/>
              <w:right w:val="nil"/>
            </w:tcBorders>
            <w:shd w:val="clear" w:color="auto" w:fill="auto"/>
            <w:noWrap/>
            <w:vAlign w:val="bottom"/>
            <w:hideMark/>
          </w:tcPr>
          <w:p w:rsidR="002206CB" w:rsidRPr="002206CB" w:rsidRDefault="002206CB" w:rsidP="002206CB">
            <w:pPr>
              <w:widowControl/>
              <w:jc w:val="center"/>
              <w:rPr>
                <w:rFonts w:ascii="宋体" w:hAnsi="宋体" w:cs="宋体"/>
                <w:color w:val="000000"/>
                <w:kern w:val="0"/>
                <w:sz w:val="22"/>
                <w:szCs w:val="22"/>
              </w:rPr>
            </w:pPr>
            <w:r w:rsidRPr="002206CB">
              <w:rPr>
                <w:rFonts w:ascii="宋体" w:hAnsi="宋体" w:cs="宋体" w:hint="eastAsia"/>
                <w:color w:val="000000"/>
                <w:kern w:val="0"/>
                <w:sz w:val="22"/>
                <w:szCs w:val="22"/>
              </w:rPr>
              <w:t>PSA升高</w:t>
            </w:r>
          </w:p>
        </w:tc>
        <w:tc>
          <w:tcPr>
            <w:tcW w:w="1476" w:type="dxa"/>
            <w:tcBorders>
              <w:top w:val="nil"/>
              <w:left w:val="nil"/>
              <w:bottom w:val="single" w:sz="8" w:space="0" w:color="auto"/>
              <w:right w:val="nil"/>
            </w:tcBorders>
            <w:shd w:val="clear" w:color="auto" w:fill="auto"/>
            <w:noWrap/>
            <w:vAlign w:val="bottom"/>
            <w:hideMark/>
          </w:tcPr>
          <w:p w:rsidR="002206CB" w:rsidRPr="002206CB" w:rsidRDefault="002206CB" w:rsidP="002206CB">
            <w:pPr>
              <w:widowControl/>
              <w:jc w:val="center"/>
              <w:rPr>
                <w:rFonts w:ascii="宋体" w:hAnsi="宋体" w:cs="宋体"/>
                <w:color w:val="000000"/>
                <w:kern w:val="0"/>
                <w:sz w:val="22"/>
                <w:szCs w:val="22"/>
              </w:rPr>
            </w:pPr>
            <w:r w:rsidRPr="002206CB">
              <w:rPr>
                <w:rFonts w:ascii="宋体" w:hAnsi="宋体" w:cs="宋体" w:hint="eastAsia"/>
                <w:color w:val="000000"/>
                <w:kern w:val="0"/>
                <w:sz w:val="22"/>
                <w:szCs w:val="22"/>
              </w:rPr>
              <w:t>1960</w:t>
            </w:r>
          </w:p>
        </w:tc>
        <w:tc>
          <w:tcPr>
            <w:tcW w:w="1107" w:type="dxa"/>
            <w:tcBorders>
              <w:top w:val="nil"/>
              <w:left w:val="nil"/>
              <w:bottom w:val="single" w:sz="8" w:space="0" w:color="auto"/>
              <w:right w:val="nil"/>
            </w:tcBorders>
            <w:shd w:val="clear" w:color="auto" w:fill="auto"/>
            <w:noWrap/>
            <w:vAlign w:val="bottom"/>
            <w:hideMark/>
          </w:tcPr>
          <w:p w:rsidR="002206CB" w:rsidRPr="002206CB" w:rsidRDefault="002206CB" w:rsidP="002206CB">
            <w:pPr>
              <w:widowControl/>
              <w:jc w:val="center"/>
              <w:rPr>
                <w:rFonts w:ascii="宋体" w:hAnsi="宋体" w:cs="宋体"/>
                <w:color w:val="000000"/>
                <w:kern w:val="0"/>
                <w:sz w:val="22"/>
                <w:szCs w:val="22"/>
              </w:rPr>
            </w:pPr>
            <w:r w:rsidRPr="002206CB">
              <w:rPr>
                <w:rFonts w:ascii="宋体" w:hAnsi="宋体" w:cs="宋体" w:hint="eastAsia"/>
                <w:color w:val="000000"/>
                <w:kern w:val="0"/>
                <w:sz w:val="22"/>
                <w:szCs w:val="22"/>
              </w:rPr>
              <w:t>110</w:t>
            </w:r>
          </w:p>
        </w:tc>
        <w:tc>
          <w:tcPr>
            <w:tcW w:w="1107" w:type="dxa"/>
            <w:tcBorders>
              <w:top w:val="nil"/>
              <w:left w:val="nil"/>
              <w:bottom w:val="single" w:sz="8" w:space="0" w:color="auto"/>
              <w:right w:val="nil"/>
            </w:tcBorders>
            <w:shd w:val="clear" w:color="auto" w:fill="auto"/>
            <w:noWrap/>
            <w:vAlign w:val="center"/>
            <w:hideMark/>
          </w:tcPr>
          <w:p w:rsidR="002206CB" w:rsidRPr="002206CB" w:rsidRDefault="002206CB" w:rsidP="002206CB">
            <w:pPr>
              <w:widowControl/>
              <w:jc w:val="center"/>
              <w:rPr>
                <w:rFonts w:ascii="宋体" w:hAnsi="宋体" w:cs="宋体"/>
                <w:color w:val="000000"/>
                <w:kern w:val="0"/>
                <w:sz w:val="22"/>
                <w:szCs w:val="22"/>
              </w:rPr>
            </w:pPr>
            <w:r w:rsidRPr="002206CB">
              <w:rPr>
                <w:rFonts w:ascii="宋体" w:hAnsi="宋体" w:cs="宋体" w:hint="eastAsia"/>
                <w:color w:val="000000"/>
                <w:kern w:val="0"/>
                <w:sz w:val="22"/>
                <w:szCs w:val="22"/>
              </w:rPr>
              <w:t xml:space="preserve">5.61 </w:t>
            </w:r>
          </w:p>
        </w:tc>
      </w:tr>
    </w:tbl>
    <w:p w:rsidR="007F506E" w:rsidRPr="007F506E" w:rsidRDefault="007F506E" w:rsidP="007F506E">
      <w:pPr>
        <w:spacing w:line="360" w:lineRule="auto"/>
        <w:ind w:firstLineChars="212" w:firstLine="383"/>
        <w:rPr>
          <w:rFonts w:ascii="仿宋_GB2312" w:eastAsia="仿宋_GB2312"/>
          <w:b/>
          <w:iCs/>
          <w:sz w:val="18"/>
          <w:szCs w:val="18"/>
        </w:rPr>
      </w:pPr>
    </w:p>
    <w:p w:rsidR="00132D37" w:rsidRDefault="00A97432">
      <w:pPr>
        <w:spacing w:line="360" w:lineRule="auto"/>
        <w:ind w:firstLineChars="212" w:firstLine="596"/>
        <w:rPr>
          <w:rFonts w:ascii="仿宋_GB2312" w:eastAsia="仿宋_GB2312"/>
          <w:b/>
          <w:iCs/>
          <w:sz w:val="28"/>
          <w:szCs w:val="28"/>
        </w:rPr>
      </w:pPr>
      <w:r>
        <w:rPr>
          <w:rFonts w:ascii="仿宋_GB2312" w:eastAsia="仿宋_GB2312" w:hint="eastAsia"/>
          <w:b/>
          <w:iCs/>
          <w:sz w:val="28"/>
          <w:szCs w:val="28"/>
        </w:rPr>
        <w:t>二、</w:t>
      </w:r>
      <w:r w:rsidR="00A97B27">
        <w:rPr>
          <w:rFonts w:ascii="仿宋_GB2312" w:eastAsia="仿宋_GB2312" w:hint="eastAsia"/>
          <w:b/>
          <w:iCs/>
          <w:sz w:val="28"/>
          <w:szCs w:val="28"/>
        </w:rPr>
        <w:t>20</w:t>
      </w:r>
      <w:r w:rsidR="006D5E03">
        <w:rPr>
          <w:rFonts w:ascii="仿宋_GB2312" w:eastAsia="仿宋_GB2312" w:hint="eastAsia"/>
          <w:b/>
          <w:iCs/>
          <w:sz w:val="28"/>
          <w:szCs w:val="28"/>
        </w:rPr>
        <w:t>1</w:t>
      </w:r>
      <w:r w:rsidR="007D5A6A">
        <w:rPr>
          <w:rFonts w:ascii="仿宋_GB2312" w:eastAsia="仿宋_GB2312" w:hint="eastAsia"/>
          <w:b/>
          <w:iCs/>
          <w:sz w:val="28"/>
          <w:szCs w:val="28"/>
        </w:rPr>
        <w:t>3</w:t>
      </w:r>
      <w:r w:rsidR="00132D37">
        <w:rPr>
          <w:rFonts w:ascii="仿宋_GB2312" w:eastAsia="仿宋_GB2312" w:hint="eastAsia"/>
          <w:b/>
          <w:iCs/>
          <w:sz w:val="28"/>
          <w:szCs w:val="28"/>
        </w:rPr>
        <w:t>年教职工健康体检发现恶性肿瘤情况：</w:t>
      </w:r>
    </w:p>
    <w:p w:rsidR="007A7A7E" w:rsidRDefault="007A7A7E" w:rsidP="007A7A7E">
      <w:pPr>
        <w:spacing w:line="360" w:lineRule="auto"/>
        <w:ind w:firstLineChars="658" w:firstLine="1850"/>
        <w:rPr>
          <w:rFonts w:ascii="仿宋_GB2312" w:eastAsia="仿宋_GB2312" w:hAnsi="宋体" w:cs="宋体"/>
          <w:b/>
          <w:bCs/>
          <w:kern w:val="0"/>
          <w:sz w:val="28"/>
        </w:rPr>
      </w:pPr>
      <w:r>
        <w:rPr>
          <w:rFonts w:ascii="仿宋_GB2312" w:eastAsia="仿宋_GB2312" w:hAnsi="宋体" w:cs="宋体" w:hint="eastAsia"/>
          <w:b/>
          <w:bCs/>
          <w:kern w:val="0"/>
          <w:sz w:val="28"/>
        </w:rPr>
        <w:t>表11   20</w:t>
      </w:r>
      <w:r w:rsidR="005E53A3">
        <w:rPr>
          <w:rFonts w:ascii="仿宋_GB2312" w:eastAsia="仿宋_GB2312" w:hAnsi="宋体" w:cs="宋体" w:hint="eastAsia"/>
          <w:b/>
          <w:bCs/>
          <w:kern w:val="0"/>
          <w:sz w:val="28"/>
        </w:rPr>
        <w:t>1</w:t>
      </w:r>
      <w:r w:rsidR="005B424E">
        <w:rPr>
          <w:rFonts w:ascii="仿宋_GB2312" w:eastAsia="仿宋_GB2312" w:hAnsi="宋体" w:cs="宋体" w:hint="eastAsia"/>
          <w:b/>
          <w:bCs/>
          <w:kern w:val="0"/>
          <w:sz w:val="28"/>
        </w:rPr>
        <w:t>3</w:t>
      </w:r>
      <w:r w:rsidR="00BF4D22">
        <w:rPr>
          <w:rFonts w:ascii="仿宋_GB2312" w:eastAsia="仿宋_GB2312" w:hAnsi="宋体" w:cs="宋体" w:hint="eastAsia"/>
          <w:b/>
          <w:bCs/>
          <w:kern w:val="0"/>
          <w:sz w:val="28"/>
        </w:rPr>
        <w:t>年教职工健康体检恶性肿瘤检出情况</w:t>
      </w:r>
    </w:p>
    <w:tbl>
      <w:tblPr>
        <w:tblW w:w="9096" w:type="dxa"/>
        <w:jc w:val="center"/>
        <w:tblInd w:w="638" w:type="dxa"/>
        <w:tblLook w:val="0000"/>
      </w:tblPr>
      <w:tblGrid>
        <w:gridCol w:w="2659"/>
        <w:gridCol w:w="1914"/>
        <w:gridCol w:w="2137"/>
        <w:gridCol w:w="2386"/>
      </w:tblGrid>
      <w:tr w:rsidR="007A7A7E">
        <w:trPr>
          <w:cantSplit/>
          <w:trHeight w:val="285"/>
          <w:jc w:val="center"/>
        </w:trPr>
        <w:tc>
          <w:tcPr>
            <w:tcW w:w="2659" w:type="dxa"/>
            <w:tcBorders>
              <w:top w:val="single" w:sz="4" w:space="0" w:color="auto"/>
              <w:left w:val="nil"/>
              <w:bottom w:val="single" w:sz="4" w:space="0" w:color="auto"/>
              <w:right w:val="nil"/>
            </w:tcBorders>
            <w:noWrap/>
            <w:vAlign w:val="center"/>
          </w:tcPr>
          <w:p w:rsidR="007A7A7E" w:rsidRDefault="007A7A7E" w:rsidP="007A7A7E">
            <w:pPr>
              <w:widowControl/>
              <w:spacing w:line="360" w:lineRule="exact"/>
              <w:jc w:val="center"/>
              <w:rPr>
                <w:rFonts w:ascii="仿宋_GB2312" w:eastAsia="仿宋_GB2312" w:hAnsi="宋体" w:cs="宋体"/>
                <w:b/>
                <w:bCs/>
                <w:kern w:val="0"/>
                <w:sz w:val="28"/>
              </w:rPr>
            </w:pPr>
            <w:r>
              <w:rPr>
                <w:rFonts w:ascii="仿宋_GB2312" w:eastAsia="仿宋_GB2312" w:hAnsi="宋体" w:cs="宋体" w:hint="eastAsia"/>
                <w:b/>
                <w:bCs/>
                <w:kern w:val="0"/>
                <w:sz w:val="28"/>
              </w:rPr>
              <w:t>肿瘤名称</w:t>
            </w:r>
          </w:p>
        </w:tc>
        <w:tc>
          <w:tcPr>
            <w:tcW w:w="1914" w:type="dxa"/>
            <w:tcBorders>
              <w:top w:val="single" w:sz="4" w:space="0" w:color="auto"/>
              <w:left w:val="nil"/>
              <w:bottom w:val="single" w:sz="4" w:space="0" w:color="auto"/>
              <w:right w:val="nil"/>
            </w:tcBorders>
            <w:noWrap/>
            <w:vAlign w:val="center"/>
          </w:tcPr>
          <w:p w:rsidR="007A7A7E" w:rsidRDefault="007A7A7E" w:rsidP="007A7A7E">
            <w:pPr>
              <w:widowControl/>
              <w:spacing w:line="360" w:lineRule="exact"/>
              <w:jc w:val="center"/>
              <w:rPr>
                <w:rFonts w:ascii="仿宋_GB2312" w:eastAsia="仿宋_GB2312" w:hAnsi="宋体" w:cs="宋体"/>
                <w:b/>
                <w:bCs/>
                <w:kern w:val="0"/>
                <w:sz w:val="28"/>
              </w:rPr>
            </w:pPr>
            <w:r>
              <w:rPr>
                <w:rFonts w:ascii="仿宋_GB2312" w:eastAsia="仿宋_GB2312" w:hAnsi="宋体" w:cs="宋体" w:hint="eastAsia"/>
                <w:b/>
                <w:bCs/>
                <w:kern w:val="0"/>
                <w:sz w:val="28"/>
              </w:rPr>
              <w:t>邯郸校区人数</w:t>
            </w:r>
          </w:p>
        </w:tc>
        <w:tc>
          <w:tcPr>
            <w:tcW w:w="2137" w:type="dxa"/>
            <w:tcBorders>
              <w:top w:val="single" w:sz="4" w:space="0" w:color="auto"/>
              <w:left w:val="nil"/>
              <w:bottom w:val="single" w:sz="4" w:space="0" w:color="auto"/>
              <w:right w:val="nil"/>
            </w:tcBorders>
            <w:vAlign w:val="center"/>
          </w:tcPr>
          <w:p w:rsidR="007A7A7E" w:rsidRDefault="007A7A7E" w:rsidP="007A7A7E">
            <w:pPr>
              <w:widowControl/>
              <w:spacing w:line="360" w:lineRule="exact"/>
              <w:jc w:val="center"/>
              <w:rPr>
                <w:rFonts w:ascii="仿宋_GB2312" w:eastAsia="仿宋_GB2312" w:hAnsi="宋体" w:cs="宋体"/>
                <w:b/>
                <w:bCs/>
                <w:kern w:val="0"/>
                <w:sz w:val="28"/>
              </w:rPr>
            </w:pPr>
            <w:r>
              <w:rPr>
                <w:rFonts w:ascii="仿宋_GB2312" w:eastAsia="仿宋_GB2312" w:hAnsi="宋体" w:cs="宋体" w:hint="eastAsia"/>
                <w:b/>
                <w:bCs/>
                <w:kern w:val="0"/>
                <w:sz w:val="28"/>
              </w:rPr>
              <w:t>枫林校区人数</w:t>
            </w:r>
          </w:p>
        </w:tc>
        <w:tc>
          <w:tcPr>
            <w:tcW w:w="2386" w:type="dxa"/>
            <w:tcBorders>
              <w:top w:val="single" w:sz="4" w:space="0" w:color="auto"/>
              <w:bottom w:val="single" w:sz="4" w:space="0" w:color="auto"/>
            </w:tcBorders>
            <w:vAlign w:val="center"/>
          </w:tcPr>
          <w:p w:rsidR="007A7A7E" w:rsidRDefault="007A7A7E" w:rsidP="007A7A7E">
            <w:pPr>
              <w:widowControl/>
              <w:spacing w:line="360" w:lineRule="exact"/>
              <w:ind w:firstLineChars="200" w:firstLine="562"/>
              <w:rPr>
                <w:rFonts w:ascii="仿宋_GB2312" w:eastAsia="仿宋_GB2312" w:hAnsi="宋体" w:cs="宋体"/>
                <w:b/>
                <w:bCs/>
                <w:kern w:val="0"/>
                <w:sz w:val="28"/>
              </w:rPr>
            </w:pPr>
            <w:r>
              <w:rPr>
                <w:rFonts w:ascii="仿宋_GB2312" w:eastAsia="仿宋_GB2312" w:hAnsi="宋体" w:cs="宋体" w:hint="eastAsia"/>
                <w:b/>
                <w:bCs/>
                <w:kern w:val="0"/>
                <w:sz w:val="28"/>
              </w:rPr>
              <w:t>总人数</w:t>
            </w:r>
          </w:p>
        </w:tc>
      </w:tr>
      <w:tr w:rsidR="00A32CC7">
        <w:trPr>
          <w:cantSplit/>
          <w:trHeight w:val="285"/>
          <w:jc w:val="center"/>
        </w:trPr>
        <w:tc>
          <w:tcPr>
            <w:tcW w:w="2659" w:type="dxa"/>
            <w:tcBorders>
              <w:top w:val="nil"/>
              <w:left w:val="nil"/>
              <w:bottom w:val="nil"/>
              <w:right w:val="nil"/>
            </w:tcBorders>
            <w:vAlign w:val="center"/>
          </w:tcPr>
          <w:p w:rsidR="00A32CC7" w:rsidRDefault="00A32CC7" w:rsidP="00FD1BA8">
            <w:pPr>
              <w:widowControl/>
              <w:spacing w:line="360" w:lineRule="exact"/>
              <w:jc w:val="center"/>
              <w:rPr>
                <w:rFonts w:ascii="仿宋_GB2312" w:eastAsia="仿宋_GB2312" w:hAnsi="宋体" w:cs="宋体"/>
                <w:kern w:val="0"/>
                <w:sz w:val="28"/>
              </w:rPr>
            </w:pPr>
            <w:r>
              <w:rPr>
                <w:rFonts w:ascii="仿宋_GB2312" w:eastAsia="仿宋_GB2312" w:hAnsi="宋体" w:cs="宋体" w:hint="eastAsia"/>
                <w:kern w:val="0"/>
                <w:sz w:val="28"/>
              </w:rPr>
              <w:t>肺癌</w:t>
            </w:r>
          </w:p>
        </w:tc>
        <w:tc>
          <w:tcPr>
            <w:tcW w:w="1914" w:type="dxa"/>
            <w:tcBorders>
              <w:left w:val="nil"/>
              <w:right w:val="nil"/>
            </w:tcBorders>
            <w:noWrap/>
            <w:vAlign w:val="center"/>
          </w:tcPr>
          <w:p w:rsidR="00A32CC7" w:rsidRDefault="00A32CC7" w:rsidP="00410FE5">
            <w:pPr>
              <w:widowControl/>
              <w:jc w:val="center"/>
              <w:rPr>
                <w:rFonts w:ascii="宋体" w:hAnsi="宋体" w:cs="宋体"/>
                <w:kern w:val="0"/>
                <w:sz w:val="24"/>
              </w:rPr>
            </w:pPr>
            <w:r>
              <w:rPr>
                <w:rFonts w:ascii="宋体" w:hAnsi="宋体" w:cs="宋体" w:hint="eastAsia"/>
                <w:kern w:val="0"/>
                <w:sz w:val="24"/>
              </w:rPr>
              <w:t>0</w:t>
            </w:r>
          </w:p>
        </w:tc>
        <w:tc>
          <w:tcPr>
            <w:tcW w:w="2137" w:type="dxa"/>
            <w:tcBorders>
              <w:left w:val="nil"/>
              <w:right w:val="nil"/>
            </w:tcBorders>
            <w:vAlign w:val="center"/>
          </w:tcPr>
          <w:p w:rsidR="00A32CC7" w:rsidRPr="00132D37" w:rsidRDefault="00A32CC7" w:rsidP="00410FE5">
            <w:pPr>
              <w:widowControl/>
              <w:jc w:val="center"/>
              <w:rPr>
                <w:rFonts w:ascii="宋体" w:hAnsi="宋体" w:cs="宋体"/>
                <w:kern w:val="0"/>
                <w:sz w:val="24"/>
              </w:rPr>
            </w:pPr>
            <w:r>
              <w:rPr>
                <w:rFonts w:ascii="宋体" w:hAnsi="宋体" w:cs="宋体" w:hint="eastAsia"/>
                <w:kern w:val="0"/>
                <w:sz w:val="24"/>
              </w:rPr>
              <w:t>1</w:t>
            </w:r>
          </w:p>
        </w:tc>
        <w:tc>
          <w:tcPr>
            <w:tcW w:w="2386" w:type="dxa"/>
            <w:vAlign w:val="center"/>
          </w:tcPr>
          <w:p w:rsidR="00A32CC7" w:rsidRPr="00132D37" w:rsidRDefault="00A32CC7" w:rsidP="00410FE5">
            <w:pPr>
              <w:widowControl/>
              <w:jc w:val="center"/>
              <w:rPr>
                <w:rFonts w:ascii="宋体" w:hAnsi="宋体" w:cs="宋体"/>
                <w:kern w:val="0"/>
                <w:sz w:val="24"/>
              </w:rPr>
            </w:pPr>
            <w:r>
              <w:rPr>
                <w:rFonts w:ascii="宋体" w:hAnsi="宋体" w:cs="宋体" w:hint="eastAsia"/>
                <w:kern w:val="0"/>
                <w:sz w:val="24"/>
              </w:rPr>
              <w:t>1</w:t>
            </w:r>
          </w:p>
        </w:tc>
      </w:tr>
      <w:tr w:rsidR="00942263">
        <w:trPr>
          <w:cantSplit/>
          <w:trHeight w:val="285"/>
          <w:jc w:val="center"/>
        </w:trPr>
        <w:tc>
          <w:tcPr>
            <w:tcW w:w="2659" w:type="dxa"/>
            <w:tcBorders>
              <w:top w:val="nil"/>
              <w:left w:val="nil"/>
              <w:bottom w:val="nil"/>
              <w:right w:val="nil"/>
            </w:tcBorders>
            <w:vAlign w:val="center"/>
          </w:tcPr>
          <w:p w:rsidR="00942263" w:rsidRDefault="005B424E" w:rsidP="00FD1BA8">
            <w:pPr>
              <w:widowControl/>
              <w:spacing w:line="360" w:lineRule="exact"/>
              <w:jc w:val="center"/>
              <w:rPr>
                <w:rFonts w:ascii="仿宋_GB2312" w:eastAsia="仿宋_GB2312" w:hAnsi="宋体" w:cs="宋体"/>
                <w:kern w:val="0"/>
                <w:sz w:val="28"/>
              </w:rPr>
            </w:pPr>
            <w:r>
              <w:rPr>
                <w:rFonts w:ascii="仿宋_GB2312" w:eastAsia="仿宋_GB2312" w:hAnsi="宋体" w:cs="宋体" w:hint="eastAsia"/>
                <w:kern w:val="0"/>
                <w:sz w:val="28"/>
              </w:rPr>
              <w:t>胃</w:t>
            </w:r>
            <w:r w:rsidR="00D24410">
              <w:rPr>
                <w:rFonts w:ascii="仿宋_GB2312" w:eastAsia="仿宋_GB2312" w:hAnsi="宋体" w:cs="宋体" w:hint="eastAsia"/>
                <w:kern w:val="0"/>
                <w:sz w:val="28"/>
              </w:rPr>
              <w:t>癌</w:t>
            </w:r>
          </w:p>
        </w:tc>
        <w:tc>
          <w:tcPr>
            <w:tcW w:w="1914" w:type="dxa"/>
            <w:tcBorders>
              <w:left w:val="nil"/>
              <w:right w:val="nil"/>
            </w:tcBorders>
            <w:noWrap/>
            <w:vAlign w:val="center"/>
          </w:tcPr>
          <w:p w:rsidR="00942263" w:rsidRPr="00132D37" w:rsidRDefault="00D24410" w:rsidP="00410FE5">
            <w:pPr>
              <w:widowControl/>
              <w:jc w:val="center"/>
              <w:rPr>
                <w:rFonts w:ascii="宋体" w:hAnsi="宋体" w:cs="宋体"/>
                <w:kern w:val="0"/>
                <w:sz w:val="24"/>
              </w:rPr>
            </w:pPr>
            <w:r>
              <w:rPr>
                <w:rFonts w:ascii="宋体" w:hAnsi="宋体" w:cs="宋体" w:hint="eastAsia"/>
                <w:kern w:val="0"/>
                <w:sz w:val="24"/>
              </w:rPr>
              <w:t>1</w:t>
            </w:r>
          </w:p>
        </w:tc>
        <w:tc>
          <w:tcPr>
            <w:tcW w:w="2137" w:type="dxa"/>
            <w:tcBorders>
              <w:left w:val="nil"/>
              <w:right w:val="nil"/>
            </w:tcBorders>
            <w:vAlign w:val="center"/>
          </w:tcPr>
          <w:p w:rsidR="00942263" w:rsidRPr="00132D37" w:rsidRDefault="00A32CC7" w:rsidP="00410FE5">
            <w:pPr>
              <w:widowControl/>
              <w:jc w:val="center"/>
              <w:rPr>
                <w:rFonts w:ascii="宋体" w:hAnsi="宋体" w:cs="宋体"/>
                <w:kern w:val="0"/>
                <w:sz w:val="24"/>
              </w:rPr>
            </w:pPr>
            <w:r>
              <w:rPr>
                <w:rFonts w:ascii="宋体" w:hAnsi="宋体" w:cs="宋体" w:hint="eastAsia"/>
                <w:kern w:val="0"/>
                <w:sz w:val="24"/>
              </w:rPr>
              <w:t>0</w:t>
            </w:r>
          </w:p>
        </w:tc>
        <w:tc>
          <w:tcPr>
            <w:tcW w:w="2386" w:type="dxa"/>
            <w:vAlign w:val="center"/>
          </w:tcPr>
          <w:p w:rsidR="00942263" w:rsidRPr="00132D37" w:rsidRDefault="00A32CC7" w:rsidP="00410FE5">
            <w:pPr>
              <w:widowControl/>
              <w:jc w:val="center"/>
              <w:rPr>
                <w:rFonts w:ascii="宋体" w:hAnsi="宋体" w:cs="宋体"/>
                <w:kern w:val="0"/>
                <w:sz w:val="24"/>
              </w:rPr>
            </w:pPr>
            <w:r>
              <w:rPr>
                <w:rFonts w:ascii="宋体" w:hAnsi="宋体" w:cs="宋体" w:hint="eastAsia"/>
                <w:kern w:val="0"/>
                <w:sz w:val="24"/>
              </w:rPr>
              <w:t>1</w:t>
            </w:r>
          </w:p>
        </w:tc>
      </w:tr>
      <w:tr w:rsidR="005C32B1">
        <w:trPr>
          <w:cantSplit/>
          <w:trHeight w:val="285"/>
          <w:jc w:val="center"/>
        </w:trPr>
        <w:tc>
          <w:tcPr>
            <w:tcW w:w="2659" w:type="dxa"/>
            <w:tcBorders>
              <w:top w:val="nil"/>
              <w:left w:val="nil"/>
              <w:bottom w:val="nil"/>
              <w:right w:val="nil"/>
            </w:tcBorders>
            <w:vAlign w:val="center"/>
          </w:tcPr>
          <w:p w:rsidR="005C32B1" w:rsidRDefault="005B424E" w:rsidP="00FD1BA8">
            <w:pPr>
              <w:widowControl/>
              <w:spacing w:line="360" w:lineRule="exact"/>
              <w:jc w:val="center"/>
              <w:rPr>
                <w:rFonts w:ascii="仿宋_GB2312" w:eastAsia="仿宋_GB2312" w:hAnsi="宋体" w:cs="宋体"/>
                <w:kern w:val="0"/>
                <w:sz w:val="28"/>
              </w:rPr>
            </w:pPr>
            <w:r>
              <w:rPr>
                <w:rFonts w:ascii="仿宋_GB2312" w:eastAsia="仿宋_GB2312" w:hAnsi="宋体" w:cs="宋体" w:hint="eastAsia"/>
                <w:kern w:val="0"/>
                <w:sz w:val="28"/>
              </w:rPr>
              <w:t>肾癌</w:t>
            </w:r>
          </w:p>
        </w:tc>
        <w:tc>
          <w:tcPr>
            <w:tcW w:w="1914" w:type="dxa"/>
            <w:tcBorders>
              <w:left w:val="nil"/>
              <w:right w:val="nil"/>
            </w:tcBorders>
            <w:noWrap/>
            <w:vAlign w:val="center"/>
          </w:tcPr>
          <w:p w:rsidR="005C32B1" w:rsidRDefault="005B424E" w:rsidP="00410FE5">
            <w:pPr>
              <w:widowControl/>
              <w:jc w:val="center"/>
              <w:rPr>
                <w:rFonts w:ascii="宋体" w:hAnsi="宋体" w:cs="宋体"/>
                <w:kern w:val="0"/>
                <w:sz w:val="24"/>
              </w:rPr>
            </w:pPr>
            <w:r>
              <w:rPr>
                <w:rFonts w:ascii="宋体" w:hAnsi="宋体" w:cs="宋体" w:hint="eastAsia"/>
                <w:kern w:val="0"/>
                <w:sz w:val="24"/>
              </w:rPr>
              <w:t>1</w:t>
            </w:r>
          </w:p>
        </w:tc>
        <w:tc>
          <w:tcPr>
            <w:tcW w:w="2137" w:type="dxa"/>
            <w:tcBorders>
              <w:left w:val="nil"/>
              <w:right w:val="nil"/>
            </w:tcBorders>
            <w:vAlign w:val="center"/>
          </w:tcPr>
          <w:p w:rsidR="005C32B1" w:rsidRPr="00132D37" w:rsidRDefault="00A32CC7" w:rsidP="00410FE5">
            <w:pPr>
              <w:widowControl/>
              <w:jc w:val="center"/>
              <w:rPr>
                <w:rFonts w:ascii="宋体" w:hAnsi="宋体" w:cs="宋体"/>
                <w:kern w:val="0"/>
                <w:sz w:val="24"/>
              </w:rPr>
            </w:pPr>
            <w:r>
              <w:rPr>
                <w:rFonts w:ascii="宋体" w:hAnsi="宋体" w:cs="宋体" w:hint="eastAsia"/>
                <w:kern w:val="0"/>
                <w:sz w:val="24"/>
              </w:rPr>
              <w:t>0</w:t>
            </w:r>
          </w:p>
        </w:tc>
        <w:tc>
          <w:tcPr>
            <w:tcW w:w="2386" w:type="dxa"/>
            <w:vAlign w:val="center"/>
          </w:tcPr>
          <w:p w:rsidR="005C32B1" w:rsidRPr="00132D37" w:rsidRDefault="00A32CC7" w:rsidP="00410FE5">
            <w:pPr>
              <w:widowControl/>
              <w:jc w:val="center"/>
              <w:rPr>
                <w:rFonts w:ascii="宋体" w:hAnsi="宋体" w:cs="宋体"/>
                <w:kern w:val="0"/>
                <w:sz w:val="24"/>
              </w:rPr>
            </w:pPr>
            <w:r>
              <w:rPr>
                <w:rFonts w:ascii="宋体" w:hAnsi="宋体" w:cs="宋体" w:hint="eastAsia"/>
                <w:kern w:val="0"/>
                <w:sz w:val="24"/>
              </w:rPr>
              <w:t>1</w:t>
            </w:r>
          </w:p>
        </w:tc>
      </w:tr>
      <w:tr w:rsidR="00410FE5">
        <w:trPr>
          <w:cantSplit/>
          <w:trHeight w:val="285"/>
          <w:jc w:val="center"/>
        </w:trPr>
        <w:tc>
          <w:tcPr>
            <w:tcW w:w="2659" w:type="dxa"/>
            <w:tcBorders>
              <w:top w:val="nil"/>
              <w:left w:val="nil"/>
              <w:bottom w:val="nil"/>
              <w:right w:val="nil"/>
            </w:tcBorders>
            <w:vAlign w:val="center"/>
          </w:tcPr>
          <w:p w:rsidR="00410FE5" w:rsidRPr="005B424E" w:rsidRDefault="00A32CC7" w:rsidP="005B424E">
            <w:pPr>
              <w:widowControl/>
              <w:spacing w:line="360" w:lineRule="exact"/>
              <w:jc w:val="center"/>
              <w:rPr>
                <w:rFonts w:ascii="仿宋_GB2312" w:eastAsia="仿宋_GB2312" w:hAnsi="宋体" w:cs="宋体"/>
                <w:kern w:val="0"/>
                <w:sz w:val="28"/>
              </w:rPr>
            </w:pPr>
            <w:r>
              <w:rPr>
                <w:rFonts w:ascii="仿宋_GB2312" w:eastAsia="仿宋_GB2312" w:hAnsi="宋体" w:cs="宋体" w:hint="eastAsia"/>
                <w:kern w:val="0"/>
                <w:sz w:val="28"/>
              </w:rPr>
              <w:t>肝</w:t>
            </w:r>
            <w:r w:rsidR="005B424E" w:rsidRPr="005B424E">
              <w:rPr>
                <w:rFonts w:ascii="仿宋_GB2312" w:eastAsia="仿宋_GB2312" w:hAnsi="宋体" w:cs="宋体" w:hint="eastAsia"/>
                <w:kern w:val="0"/>
                <w:sz w:val="28"/>
              </w:rPr>
              <w:t>癌</w:t>
            </w:r>
          </w:p>
        </w:tc>
        <w:tc>
          <w:tcPr>
            <w:tcW w:w="1914" w:type="dxa"/>
            <w:tcBorders>
              <w:left w:val="nil"/>
              <w:right w:val="nil"/>
            </w:tcBorders>
            <w:noWrap/>
            <w:vAlign w:val="center"/>
          </w:tcPr>
          <w:p w:rsidR="00410FE5" w:rsidRPr="00132D37" w:rsidRDefault="005B424E" w:rsidP="00410FE5">
            <w:pPr>
              <w:widowControl/>
              <w:jc w:val="center"/>
              <w:rPr>
                <w:rFonts w:ascii="宋体" w:hAnsi="宋体" w:cs="宋体"/>
                <w:kern w:val="0"/>
                <w:sz w:val="24"/>
              </w:rPr>
            </w:pPr>
            <w:r>
              <w:rPr>
                <w:rFonts w:ascii="宋体" w:hAnsi="宋体" w:cs="宋体" w:hint="eastAsia"/>
                <w:kern w:val="0"/>
                <w:sz w:val="24"/>
              </w:rPr>
              <w:t>1</w:t>
            </w:r>
          </w:p>
        </w:tc>
        <w:tc>
          <w:tcPr>
            <w:tcW w:w="2137" w:type="dxa"/>
            <w:tcBorders>
              <w:left w:val="nil"/>
              <w:right w:val="nil"/>
            </w:tcBorders>
            <w:vAlign w:val="center"/>
          </w:tcPr>
          <w:p w:rsidR="00410FE5" w:rsidRPr="00132D37" w:rsidRDefault="00A32CC7" w:rsidP="00410FE5">
            <w:pPr>
              <w:widowControl/>
              <w:jc w:val="center"/>
              <w:rPr>
                <w:rFonts w:ascii="宋体" w:hAnsi="宋体" w:cs="宋体"/>
                <w:kern w:val="0"/>
                <w:sz w:val="24"/>
              </w:rPr>
            </w:pPr>
            <w:r>
              <w:rPr>
                <w:rFonts w:ascii="宋体" w:hAnsi="宋体" w:cs="宋体" w:hint="eastAsia"/>
                <w:kern w:val="0"/>
                <w:sz w:val="24"/>
              </w:rPr>
              <w:t>0</w:t>
            </w:r>
          </w:p>
        </w:tc>
        <w:tc>
          <w:tcPr>
            <w:tcW w:w="2386" w:type="dxa"/>
            <w:vAlign w:val="center"/>
          </w:tcPr>
          <w:p w:rsidR="00410FE5" w:rsidRPr="00132D37" w:rsidRDefault="00A32CC7" w:rsidP="00410FE5">
            <w:pPr>
              <w:widowControl/>
              <w:jc w:val="center"/>
              <w:rPr>
                <w:rFonts w:ascii="宋体" w:hAnsi="宋体" w:cs="宋体"/>
                <w:kern w:val="0"/>
                <w:sz w:val="24"/>
              </w:rPr>
            </w:pPr>
            <w:r>
              <w:rPr>
                <w:rFonts w:ascii="宋体" w:hAnsi="宋体" w:cs="宋体" w:hint="eastAsia"/>
                <w:kern w:val="0"/>
                <w:sz w:val="24"/>
              </w:rPr>
              <w:t>1</w:t>
            </w:r>
          </w:p>
        </w:tc>
      </w:tr>
      <w:tr w:rsidR="00D87637">
        <w:trPr>
          <w:cantSplit/>
          <w:trHeight w:val="285"/>
          <w:jc w:val="center"/>
        </w:trPr>
        <w:tc>
          <w:tcPr>
            <w:tcW w:w="2659" w:type="dxa"/>
            <w:tcBorders>
              <w:top w:val="nil"/>
              <w:left w:val="nil"/>
              <w:bottom w:val="nil"/>
              <w:right w:val="nil"/>
            </w:tcBorders>
            <w:vAlign w:val="center"/>
          </w:tcPr>
          <w:p w:rsidR="00D87637" w:rsidRDefault="00A32CC7" w:rsidP="005B424E">
            <w:pPr>
              <w:widowControl/>
              <w:spacing w:line="360" w:lineRule="exact"/>
              <w:jc w:val="center"/>
              <w:rPr>
                <w:rFonts w:ascii="仿宋_GB2312" w:eastAsia="仿宋_GB2312" w:hAnsi="宋体" w:cs="宋体"/>
                <w:kern w:val="0"/>
                <w:sz w:val="28"/>
              </w:rPr>
            </w:pPr>
            <w:r>
              <w:rPr>
                <w:rFonts w:ascii="仿宋_GB2312" w:eastAsia="仿宋_GB2312" w:hAnsi="宋体" w:cs="宋体" w:hint="eastAsia"/>
                <w:kern w:val="0"/>
                <w:sz w:val="28"/>
              </w:rPr>
              <w:t>肠癌</w:t>
            </w:r>
          </w:p>
        </w:tc>
        <w:tc>
          <w:tcPr>
            <w:tcW w:w="1914" w:type="dxa"/>
            <w:tcBorders>
              <w:left w:val="nil"/>
              <w:right w:val="nil"/>
            </w:tcBorders>
            <w:noWrap/>
            <w:vAlign w:val="center"/>
          </w:tcPr>
          <w:p w:rsidR="00D87637" w:rsidRDefault="00A32CC7" w:rsidP="007A7A7E">
            <w:pPr>
              <w:widowControl/>
              <w:jc w:val="center"/>
              <w:rPr>
                <w:rFonts w:ascii="宋体" w:hAnsi="宋体" w:cs="宋体"/>
                <w:kern w:val="0"/>
                <w:sz w:val="24"/>
              </w:rPr>
            </w:pPr>
            <w:r>
              <w:rPr>
                <w:rFonts w:ascii="宋体" w:hAnsi="宋体" w:cs="宋体" w:hint="eastAsia"/>
                <w:kern w:val="0"/>
                <w:sz w:val="24"/>
              </w:rPr>
              <w:t>1</w:t>
            </w:r>
          </w:p>
        </w:tc>
        <w:tc>
          <w:tcPr>
            <w:tcW w:w="2137" w:type="dxa"/>
            <w:tcBorders>
              <w:left w:val="nil"/>
              <w:right w:val="nil"/>
            </w:tcBorders>
            <w:vAlign w:val="center"/>
          </w:tcPr>
          <w:p w:rsidR="00D87637" w:rsidRDefault="00A32CC7" w:rsidP="007A7A7E">
            <w:pPr>
              <w:widowControl/>
              <w:jc w:val="center"/>
              <w:rPr>
                <w:rFonts w:ascii="宋体" w:hAnsi="宋体" w:cs="宋体"/>
                <w:kern w:val="0"/>
                <w:sz w:val="24"/>
              </w:rPr>
            </w:pPr>
            <w:r>
              <w:rPr>
                <w:rFonts w:ascii="宋体" w:hAnsi="宋体" w:cs="宋体" w:hint="eastAsia"/>
                <w:kern w:val="0"/>
                <w:sz w:val="24"/>
              </w:rPr>
              <w:t>1</w:t>
            </w:r>
          </w:p>
        </w:tc>
        <w:tc>
          <w:tcPr>
            <w:tcW w:w="2386" w:type="dxa"/>
            <w:vAlign w:val="center"/>
          </w:tcPr>
          <w:p w:rsidR="00D87637" w:rsidRDefault="00A32CC7" w:rsidP="007A7A7E">
            <w:pPr>
              <w:widowControl/>
              <w:jc w:val="center"/>
              <w:rPr>
                <w:rFonts w:ascii="宋体" w:hAnsi="宋体" w:cs="宋体"/>
                <w:kern w:val="0"/>
                <w:sz w:val="24"/>
              </w:rPr>
            </w:pPr>
            <w:r>
              <w:rPr>
                <w:rFonts w:ascii="宋体" w:hAnsi="宋体" w:cs="宋体" w:hint="eastAsia"/>
                <w:kern w:val="0"/>
                <w:sz w:val="24"/>
              </w:rPr>
              <w:t>2</w:t>
            </w:r>
          </w:p>
        </w:tc>
      </w:tr>
      <w:tr w:rsidR="00A32CC7" w:rsidTr="000D106A">
        <w:trPr>
          <w:cantSplit/>
          <w:trHeight w:val="285"/>
          <w:jc w:val="center"/>
        </w:trPr>
        <w:tc>
          <w:tcPr>
            <w:tcW w:w="2659" w:type="dxa"/>
            <w:tcBorders>
              <w:top w:val="nil"/>
              <w:left w:val="nil"/>
              <w:bottom w:val="nil"/>
              <w:right w:val="nil"/>
            </w:tcBorders>
            <w:vAlign w:val="center"/>
          </w:tcPr>
          <w:p w:rsidR="00A32CC7" w:rsidRDefault="00A32CC7" w:rsidP="000D106A">
            <w:pPr>
              <w:widowControl/>
              <w:spacing w:line="360" w:lineRule="exact"/>
              <w:jc w:val="center"/>
              <w:rPr>
                <w:rFonts w:ascii="仿宋_GB2312" w:eastAsia="仿宋_GB2312" w:hAnsi="宋体" w:cs="宋体"/>
                <w:kern w:val="0"/>
                <w:sz w:val="28"/>
              </w:rPr>
            </w:pPr>
            <w:r>
              <w:rPr>
                <w:rFonts w:ascii="仿宋_GB2312" w:eastAsia="仿宋_GB2312" w:hAnsi="宋体" w:cs="宋体" w:hint="eastAsia"/>
                <w:kern w:val="0"/>
                <w:sz w:val="28"/>
              </w:rPr>
              <w:t>淋巴性白血病</w:t>
            </w:r>
          </w:p>
        </w:tc>
        <w:tc>
          <w:tcPr>
            <w:tcW w:w="1914" w:type="dxa"/>
            <w:tcBorders>
              <w:left w:val="nil"/>
              <w:right w:val="nil"/>
            </w:tcBorders>
            <w:noWrap/>
            <w:vAlign w:val="center"/>
          </w:tcPr>
          <w:p w:rsidR="00A32CC7" w:rsidRDefault="00A32CC7" w:rsidP="000D106A">
            <w:pPr>
              <w:widowControl/>
              <w:jc w:val="center"/>
              <w:rPr>
                <w:rFonts w:ascii="宋体" w:hAnsi="宋体" w:cs="宋体"/>
                <w:kern w:val="0"/>
                <w:sz w:val="24"/>
              </w:rPr>
            </w:pPr>
            <w:r>
              <w:rPr>
                <w:rFonts w:ascii="宋体" w:hAnsi="宋体" w:cs="宋体" w:hint="eastAsia"/>
                <w:kern w:val="0"/>
                <w:sz w:val="24"/>
              </w:rPr>
              <w:t>1</w:t>
            </w:r>
          </w:p>
        </w:tc>
        <w:tc>
          <w:tcPr>
            <w:tcW w:w="2137" w:type="dxa"/>
            <w:tcBorders>
              <w:left w:val="nil"/>
              <w:right w:val="nil"/>
            </w:tcBorders>
            <w:vAlign w:val="center"/>
          </w:tcPr>
          <w:p w:rsidR="00A32CC7" w:rsidRDefault="00A32CC7" w:rsidP="000D106A">
            <w:pPr>
              <w:widowControl/>
              <w:jc w:val="center"/>
              <w:rPr>
                <w:rFonts w:ascii="宋体" w:hAnsi="宋体" w:cs="宋体"/>
                <w:kern w:val="0"/>
                <w:sz w:val="24"/>
              </w:rPr>
            </w:pPr>
            <w:r>
              <w:rPr>
                <w:rFonts w:ascii="宋体" w:hAnsi="宋体" w:cs="宋体" w:hint="eastAsia"/>
                <w:kern w:val="0"/>
                <w:sz w:val="24"/>
              </w:rPr>
              <w:t>0</w:t>
            </w:r>
          </w:p>
        </w:tc>
        <w:tc>
          <w:tcPr>
            <w:tcW w:w="2386" w:type="dxa"/>
            <w:vAlign w:val="center"/>
          </w:tcPr>
          <w:p w:rsidR="00A32CC7" w:rsidRDefault="00A32CC7" w:rsidP="000D106A">
            <w:pPr>
              <w:widowControl/>
              <w:jc w:val="center"/>
              <w:rPr>
                <w:rFonts w:ascii="宋体" w:hAnsi="宋体" w:cs="宋体"/>
                <w:kern w:val="0"/>
                <w:sz w:val="24"/>
              </w:rPr>
            </w:pPr>
            <w:r>
              <w:rPr>
                <w:rFonts w:ascii="宋体" w:hAnsi="宋体" w:cs="宋体" w:hint="eastAsia"/>
                <w:kern w:val="0"/>
                <w:sz w:val="24"/>
              </w:rPr>
              <w:t>1</w:t>
            </w:r>
          </w:p>
        </w:tc>
      </w:tr>
      <w:tr w:rsidR="007A7A7E">
        <w:trPr>
          <w:cantSplit/>
          <w:trHeight w:val="300"/>
          <w:jc w:val="center"/>
        </w:trPr>
        <w:tc>
          <w:tcPr>
            <w:tcW w:w="2659" w:type="dxa"/>
            <w:tcBorders>
              <w:top w:val="nil"/>
              <w:left w:val="nil"/>
              <w:bottom w:val="single" w:sz="8" w:space="0" w:color="auto"/>
              <w:right w:val="nil"/>
            </w:tcBorders>
            <w:noWrap/>
            <w:vAlign w:val="center"/>
          </w:tcPr>
          <w:p w:rsidR="007A7A7E" w:rsidRDefault="005F0EB4" w:rsidP="007A7A7E">
            <w:pPr>
              <w:widowControl/>
              <w:spacing w:line="360" w:lineRule="exact"/>
              <w:jc w:val="center"/>
              <w:rPr>
                <w:rFonts w:ascii="仿宋_GB2312" w:eastAsia="仿宋_GB2312" w:hAnsi="宋体" w:cs="宋体"/>
                <w:kern w:val="0"/>
                <w:sz w:val="28"/>
              </w:rPr>
            </w:pPr>
            <w:r>
              <w:rPr>
                <w:rFonts w:ascii="仿宋_GB2312" w:eastAsia="仿宋_GB2312" w:hAnsi="宋体" w:cs="宋体" w:hint="eastAsia"/>
                <w:kern w:val="0"/>
                <w:sz w:val="28"/>
              </w:rPr>
              <w:t>合计</w:t>
            </w:r>
          </w:p>
        </w:tc>
        <w:tc>
          <w:tcPr>
            <w:tcW w:w="1914" w:type="dxa"/>
            <w:tcBorders>
              <w:top w:val="single" w:sz="4" w:space="0" w:color="auto"/>
              <w:left w:val="nil"/>
              <w:bottom w:val="single" w:sz="4" w:space="0" w:color="auto"/>
              <w:right w:val="nil"/>
            </w:tcBorders>
            <w:noWrap/>
            <w:vAlign w:val="center"/>
          </w:tcPr>
          <w:p w:rsidR="007A7A7E" w:rsidRPr="00132D37" w:rsidRDefault="00A32CC7" w:rsidP="007A7A7E">
            <w:pPr>
              <w:widowControl/>
              <w:jc w:val="center"/>
              <w:rPr>
                <w:rFonts w:ascii="宋体" w:hAnsi="宋体" w:cs="宋体"/>
                <w:kern w:val="0"/>
                <w:sz w:val="24"/>
              </w:rPr>
            </w:pPr>
            <w:r>
              <w:rPr>
                <w:rFonts w:ascii="宋体" w:hAnsi="宋体" w:cs="宋体" w:hint="eastAsia"/>
                <w:kern w:val="0"/>
                <w:sz w:val="24"/>
              </w:rPr>
              <w:t>5</w:t>
            </w:r>
          </w:p>
        </w:tc>
        <w:tc>
          <w:tcPr>
            <w:tcW w:w="2137" w:type="dxa"/>
            <w:tcBorders>
              <w:top w:val="single" w:sz="4" w:space="0" w:color="auto"/>
              <w:left w:val="nil"/>
              <w:bottom w:val="single" w:sz="4" w:space="0" w:color="auto"/>
              <w:right w:val="nil"/>
            </w:tcBorders>
            <w:vAlign w:val="center"/>
          </w:tcPr>
          <w:p w:rsidR="007A7A7E" w:rsidRPr="00132D37" w:rsidRDefault="00A32CC7" w:rsidP="007A7A7E">
            <w:pPr>
              <w:widowControl/>
              <w:jc w:val="center"/>
              <w:rPr>
                <w:rFonts w:ascii="宋体" w:hAnsi="宋体" w:cs="宋体"/>
                <w:kern w:val="0"/>
                <w:sz w:val="24"/>
              </w:rPr>
            </w:pPr>
            <w:r>
              <w:rPr>
                <w:rFonts w:ascii="宋体" w:hAnsi="宋体" w:cs="宋体" w:hint="eastAsia"/>
                <w:kern w:val="0"/>
                <w:sz w:val="24"/>
              </w:rPr>
              <w:t>2</w:t>
            </w:r>
          </w:p>
        </w:tc>
        <w:tc>
          <w:tcPr>
            <w:tcW w:w="2386" w:type="dxa"/>
            <w:tcBorders>
              <w:top w:val="single" w:sz="4" w:space="0" w:color="auto"/>
              <w:bottom w:val="single" w:sz="4" w:space="0" w:color="auto"/>
            </w:tcBorders>
            <w:vAlign w:val="center"/>
          </w:tcPr>
          <w:p w:rsidR="007A7A7E" w:rsidRPr="00132D37" w:rsidRDefault="00A32CC7" w:rsidP="007A7A7E">
            <w:pPr>
              <w:widowControl/>
              <w:jc w:val="center"/>
              <w:rPr>
                <w:rFonts w:ascii="宋体" w:hAnsi="宋体" w:cs="宋体"/>
                <w:kern w:val="0"/>
                <w:sz w:val="24"/>
              </w:rPr>
            </w:pPr>
            <w:r>
              <w:rPr>
                <w:rFonts w:ascii="宋体" w:hAnsi="宋体" w:cs="宋体" w:hint="eastAsia"/>
                <w:kern w:val="0"/>
                <w:sz w:val="24"/>
              </w:rPr>
              <w:t>7</w:t>
            </w:r>
          </w:p>
        </w:tc>
      </w:tr>
    </w:tbl>
    <w:p w:rsidR="00606D5D" w:rsidRDefault="00BF4D22" w:rsidP="00606D5D">
      <w:pPr>
        <w:spacing w:line="360" w:lineRule="auto"/>
        <w:ind w:firstLineChars="200" w:firstLine="560"/>
        <w:rPr>
          <w:rFonts w:ascii="仿宋_GB2312" w:eastAsia="仿宋_GB2312"/>
          <w:iCs/>
          <w:sz w:val="28"/>
        </w:rPr>
      </w:pPr>
      <w:r>
        <w:rPr>
          <w:rFonts w:ascii="仿宋_GB2312" w:eastAsia="仿宋_GB2312" w:hint="eastAsia"/>
          <w:iCs/>
          <w:sz w:val="28"/>
        </w:rPr>
        <w:t>督察</w:t>
      </w:r>
      <w:r w:rsidR="00132D37">
        <w:rPr>
          <w:rFonts w:ascii="仿宋_GB2312" w:eastAsia="仿宋_GB2312" w:hint="eastAsia"/>
          <w:iCs/>
          <w:sz w:val="28"/>
        </w:rPr>
        <w:t>体检有异常的教职工及时到外院进一步检查，发现恶性肿瘤</w:t>
      </w:r>
      <w:r w:rsidR="00A32CC7">
        <w:rPr>
          <w:rFonts w:ascii="仿宋_GB2312" w:eastAsia="仿宋_GB2312" w:hint="eastAsia"/>
          <w:iCs/>
          <w:sz w:val="28"/>
        </w:rPr>
        <w:t>7</w:t>
      </w:r>
      <w:r w:rsidR="007F506E">
        <w:rPr>
          <w:rFonts w:ascii="仿宋_GB2312" w:eastAsia="仿宋_GB2312" w:hint="eastAsia"/>
          <w:iCs/>
          <w:sz w:val="28"/>
        </w:rPr>
        <w:t>例</w:t>
      </w:r>
      <w:r w:rsidR="00132D37">
        <w:rPr>
          <w:rFonts w:ascii="仿宋_GB2312" w:eastAsia="仿宋_GB2312" w:hint="eastAsia"/>
          <w:iCs/>
          <w:sz w:val="28"/>
        </w:rPr>
        <w:t>，体检中发现的</w:t>
      </w:r>
      <w:r w:rsidR="007F506E">
        <w:rPr>
          <w:rFonts w:ascii="仿宋_GB2312" w:eastAsia="仿宋_GB2312" w:hint="eastAsia"/>
          <w:iCs/>
          <w:sz w:val="28"/>
        </w:rPr>
        <w:t>恶性肿瘤</w:t>
      </w:r>
      <w:r w:rsidR="00132D37">
        <w:rPr>
          <w:rFonts w:ascii="仿宋_GB2312" w:eastAsia="仿宋_GB2312" w:hint="eastAsia"/>
          <w:iCs/>
          <w:sz w:val="28"/>
        </w:rPr>
        <w:t>均处于无自觉症状阶段，通过手术或相关的放化疗病人预后较好。</w:t>
      </w:r>
    </w:p>
    <w:p w:rsidR="00132D37" w:rsidRDefault="00A97432" w:rsidP="00A97432">
      <w:pPr>
        <w:spacing w:line="360" w:lineRule="auto"/>
        <w:ind w:firstLineChars="200" w:firstLine="562"/>
        <w:rPr>
          <w:rFonts w:ascii="仿宋_GB2312" w:eastAsia="仿宋_GB2312"/>
          <w:b/>
          <w:iCs/>
          <w:sz w:val="28"/>
          <w:szCs w:val="28"/>
        </w:rPr>
      </w:pPr>
      <w:r>
        <w:rPr>
          <w:rFonts w:ascii="仿宋_GB2312" w:eastAsia="仿宋_GB2312" w:hint="eastAsia"/>
          <w:b/>
          <w:iCs/>
          <w:sz w:val="28"/>
          <w:szCs w:val="28"/>
        </w:rPr>
        <w:lastRenderedPageBreak/>
        <w:t>三、</w:t>
      </w:r>
      <w:r w:rsidR="00132D37">
        <w:rPr>
          <w:rFonts w:ascii="仿宋_GB2312" w:eastAsia="仿宋_GB2312" w:hint="eastAsia"/>
          <w:b/>
          <w:iCs/>
          <w:sz w:val="28"/>
          <w:szCs w:val="28"/>
        </w:rPr>
        <w:t>异常</w:t>
      </w:r>
      <w:r w:rsidR="00BF4D22">
        <w:rPr>
          <w:rFonts w:ascii="仿宋_GB2312" w:eastAsia="仿宋_GB2312" w:hint="eastAsia"/>
          <w:b/>
          <w:iCs/>
          <w:sz w:val="28"/>
          <w:szCs w:val="28"/>
        </w:rPr>
        <w:t>复查</w:t>
      </w:r>
      <w:r w:rsidR="00132D37">
        <w:rPr>
          <w:rFonts w:ascii="仿宋_GB2312" w:eastAsia="仿宋_GB2312" w:hint="eastAsia"/>
          <w:b/>
          <w:iCs/>
          <w:sz w:val="28"/>
          <w:szCs w:val="28"/>
        </w:rPr>
        <w:t>随访情况</w:t>
      </w:r>
    </w:p>
    <w:tbl>
      <w:tblPr>
        <w:tblW w:w="7560" w:type="dxa"/>
        <w:jc w:val="center"/>
        <w:tblLook w:val="04A0"/>
      </w:tblPr>
      <w:tblGrid>
        <w:gridCol w:w="6302"/>
        <w:gridCol w:w="1258"/>
      </w:tblGrid>
      <w:tr w:rsidR="004E500C" w:rsidRPr="004E500C" w:rsidTr="004E500C">
        <w:trPr>
          <w:trHeight w:hRule="exact" w:val="454"/>
          <w:jc w:val="center"/>
        </w:trPr>
        <w:tc>
          <w:tcPr>
            <w:tcW w:w="7560" w:type="dxa"/>
            <w:gridSpan w:val="2"/>
            <w:tcBorders>
              <w:top w:val="nil"/>
              <w:left w:val="nil"/>
              <w:bottom w:val="single" w:sz="8" w:space="0" w:color="auto"/>
              <w:right w:val="nil"/>
            </w:tcBorders>
            <w:shd w:val="clear" w:color="auto" w:fill="auto"/>
            <w:noWrap/>
            <w:vAlign w:val="center"/>
            <w:hideMark/>
          </w:tcPr>
          <w:p w:rsidR="004E500C" w:rsidRPr="004E500C" w:rsidRDefault="004E500C" w:rsidP="004E500C">
            <w:pPr>
              <w:widowControl/>
              <w:jc w:val="center"/>
              <w:rPr>
                <w:rFonts w:ascii="宋体" w:hAnsi="宋体" w:cs="宋体"/>
                <w:b/>
                <w:bCs/>
                <w:kern w:val="0"/>
                <w:sz w:val="28"/>
                <w:szCs w:val="28"/>
              </w:rPr>
            </w:pPr>
            <w:r w:rsidRPr="004E500C">
              <w:rPr>
                <w:rFonts w:ascii="宋体" w:hAnsi="宋体" w:cs="宋体" w:hint="eastAsia"/>
                <w:b/>
                <w:bCs/>
                <w:kern w:val="0"/>
                <w:sz w:val="28"/>
                <w:szCs w:val="28"/>
              </w:rPr>
              <w:t>表12  2013年教工体检异常复查随访情况（邯郸校区）</w:t>
            </w:r>
          </w:p>
        </w:tc>
      </w:tr>
      <w:tr w:rsidR="004E500C" w:rsidRPr="004E500C" w:rsidTr="004E500C">
        <w:trPr>
          <w:trHeight w:hRule="exact" w:val="454"/>
          <w:jc w:val="center"/>
        </w:trPr>
        <w:tc>
          <w:tcPr>
            <w:tcW w:w="6302" w:type="dxa"/>
            <w:tcBorders>
              <w:top w:val="nil"/>
              <w:left w:val="nil"/>
              <w:bottom w:val="single" w:sz="8" w:space="0" w:color="auto"/>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b/>
                <w:bCs/>
                <w:kern w:val="0"/>
                <w:sz w:val="28"/>
                <w:szCs w:val="28"/>
              </w:rPr>
            </w:pPr>
            <w:r w:rsidRPr="004E500C">
              <w:rPr>
                <w:rFonts w:ascii="仿宋_GB2312" w:eastAsia="仿宋_GB2312" w:hAnsi="宋体" w:cs="宋体" w:hint="eastAsia"/>
                <w:b/>
                <w:bCs/>
                <w:kern w:val="0"/>
                <w:sz w:val="28"/>
                <w:szCs w:val="28"/>
              </w:rPr>
              <w:t>复查随访内容</w:t>
            </w:r>
          </w:p>
        </w:tc>
        <w:tc>
          <w:tcPr>
            <w:tcW w:w="1258" w:type="dxa"/>
            <w:tcBorders>
              <w:top w:val="nil"/>
              <w:left w:val="nil"/>
              <w:bottom w:val="single" w:sz="8" w:space="0" w:color="auto"/>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b/>
                <w:bCs/>
                <w:kern w:val="0"/>
                <w:sz w:val="28"/>
                <w:szCs w:val="28"/>
              </w:rPr>
            </w:pPr>
            <w:r w:rsidRPr="004E500C">
              <w:rPr>
                <w:rFonts w:ascii="仿宋_GB2312" w:eastAsia="仿宋_GB2312" w:hAnsi="宋体" w:cs="宋体" w:hint="eastAsia"/>
                <w:b/>
                <w:bCs/>
                <w:kern w:val="0"/>
                <w:sz w:val="28"/>
                <w:szCs w:val="28"/>
              </w:rPr>
              <w:t>人数</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1、血糖升高</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68</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 xml:space="preserve">2、ALT升高 </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87</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3、高胆固醇、甘油三脂</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498</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4、PSA升高</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18</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5、霉菌阳性</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24</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6、血尿常规异常</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77</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7、尿酸升高</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71</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8、肌</w:t>
            </w:r>
            <w:proofErr w:type="gramStart"/>
            <w:r w:rsidRPr="004E500C">
              <w:rPr>
                <w:rFonts w:ascii="仿宋_GB2312" w:eastAsia="仿宋_GB2312" w:hAnsi="宋体" w:cs="宋体" w:hint="eastAsia"/>
                <w:kern w:val="0"/>
                <w:sz w:val="28"/>
                <w:szCs w:val="28"/>
              </w:rPr>
              <w:t>酐</w:t>
            </w:r>
            <w:proofErr w:type="gramEnd"/>
            <w:r w:rsidRPr="004E500C">
              <w:rPr>
                <w:rFonts w:ascii="仿宋_GB2312" w:eastAsia="仿宋_GB2312" w:hAnsi="宋体" w:cs="宋体" w:hint="eastAsia"/>
                <w:kern w:val="0"/>
                <w:sz w:val="28"/>
                <w:szCs w:val="28"/>
              </w:rPr>
              <w:t>升高</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81</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9</w:t>
            </w:r>
            <w:r>
              <w:rPr>
                <w:rFonts w:ascii="仿宋_GB2312" w:eastAsia="仿宋_GB2312" w:hAnsi="宋体" w:cs="宋体" w:hint="eastAsia"/>
                <w:kern w:val="0"/>
                <w:sz w:val="28"/>
                <w:szCs w:val="28"/>
              </w:rPr>
              <w:t>、</w:t>
            </w:r>
            <w:r w:rsidRPr="004E500C">
              <w:rPr>
                <w:rFonts w:ascii="仿宋_GB2312" w:eastAsia="仿宋_GB2312" w:hAnsi="宋体" w:cs="宋体" w:hint="eastAsia"/>
                <w:kern w:val="0"/>
                <w:sz w:val="28"/>
                <w:szCs w:val="28"/>
              </w:rPr>
              <w:t>涂片II</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6</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10</w:t>
            </w:r>
            <w:r>
              <w:rPr>
                <w:rFonts w:ascii="仿宋_GB2312" w:eastAsia="仿宋_GB2312" w:hAnsi="宋体" w:cs="宋体" w:hint="eastAsia"/>
                <w:kern w:val="0"/>
                <w:sz w:val="28"/>
                <w:szCs w:val="28"/>
              </w:rPr>
              <w:t>、</w:t>
            </w:r>
            <w:r w:rsidRPr="004E500C">
              <w:rPr>
                <w:rFonts w:ascii="仿宋_GB2312" w:eastAsia="仿宋_GB2312" w:hAnsi="宋体" w:cs="宋体" w:hint="eastAsia"/>
                <w:kern w:val="0"/>
                <w:sz w:val="28"/>
                <w:szCs w:val="28"/>
              </w:rPr>
              <w:t>滴虫阳性</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4</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4E500C">
            <w:pPr>
              <w:widowControl/>
              <w:ind w:firstLineChars="200" w:firstLine="560"/>
              <w:jc w:val="left"/>
              <w:rPr>
                <w:rFonts w:ascii="宋体" w:hAnsi="宋体" w:cs="宋体"/>
                <w:kern w:val="0"/>
                <w:sz w:val="28"/>
                <w:szCs w:val="28"/>
              </w:rPr>
            </w:pPr>
            <w:r w:rsidRPr="004E500C">
              <w:rPr>
                <w:rFonts w:ascii="宋体" w:hAnsi="宋体" w:cs="宋体" w:hint="eastAsia"/>
                <w:kern w:val="0"/>
                <w:sz w:val="28"/>
                <w:szCs w:val="28"/>
              </w:rPr>
              <w:t>11</w:t>
            </w:r>
            <w:r w:rsidRPr="004E500C">
              <w:rPr>
                <w:rFonts w:ascii="宋体" w:hAnsi="宋体" w:cs="宋体" w:hint="eastAsia"/>
                <w:kern w:val="0"/>
                <w:sz w:val="24"/>
              </w:rPr>
              <w:t>、CEA异常</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9</w:t>
            </w:r>
          </w:p>
        </w:tc>
      </w:tr>
      <w:tr w:rsidR="004E500C"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4E500C" w:rsidRPr="004E500C" w:rsidRDefault="004E500C" w:rsidP="00524928">
            <w:pPr>
              <w:widowControl/>
              <w:ind w:firstLineChars="200" w:firstLine="560"/>
              <w:jc w:val="left"/>
              <w:rPr>
                <w:rFonts w:ascii="宋体" w:hAnsi="宋体" w:cs="宋体"/>
                <w:kern w:val="0"/>
                <w:sz w:val="28"/>
                <w:szCs w:val="28"/>
              </w:rPr>
            </w:pPr>
            <w:r w:rsidRPr="004E500C">
              <w:rPr>
                <w:rFonts w:ascii="宋体" w:hAnsi="宋体" w:cs="宋体" w:hint="eastAsia"/>
                <w:kern w:val="0"/>
                <w:sz w:val="28"/>
                <w:szCs w:val="28"/>
              </w:rPr>
              <w:t>12</w:t>
            </w:r>
            <w:r w:rsidRPr="004E500C">
              <w:rPr>
                <w:rFonts w:ascii="宋体" w:hAnsi="宋体" w:cs="宋体" w:hint="eastAsia"/>
                <w:kern w:val="0"/>
                <w:sz w:val="24"/>
              </w:rPr>
              <w:t>、AFP</w:t>
            </w:r>
            <w:r w:rsidR="00524928">
              <w:rPr>
                <w:rFonts w:ascii="宋体" w:hAnsi="宋体" w:cs="宋体" w:hint="eastAsia"/>
                <w:kern w:val="0"/>
                <w:sz w:val="24"/>
              </w:rPr>
              <w:t>异常</w:t>
            </w:r>
          </w:p>
        </w:tc>
        <w:tc>
          <w:tcPr>
            <w:tcW w:w="1258" w:type="dxa"/>
            <w:tcBorders>
              <w:top w:val="nil"/>
              <w:left w:val="nil"/>
              <w:bottom w:val="nil"/>
              <w:right w:val="nil"/>
            </w:tcBorders>
            <w:shd w:val="clear" w:color="auto" w:fill="auto"/>
            <w:noWrap/>
            <w:vAlign w:val="center"/>
            <w:hideMark/>
          </w:tcPr>
          <w:p w:rsidR="004E500C" w:rsidRPr="004E500C" w:rsidRDefault="004E500C"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3</w:t>
            </w:r>
          </w:p>
        </w:tc>
      </w:tr>
      <w:tr w:rsidR="007543F8"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7543F8" w:rsidRPr="004E500C" w:rsidRDefault="007543F8" w:rsidP="0017029F">
            <w:pPr>
              <w:widowControl/>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13</w:t>
            </w:r>
            <w:r w:rsidRPr="004E500C">
              <w:rPr>
                <w:rFonts w:ascii="仿宋_GB2312" w:eastAsia="仿宋_GB2312" w:hAnsi="宋体" w:cs="宋体" w:hint="eastAsia"/>
                <w:kern w:val="0"/>
                <w:sz w:val="28"/>
                <w:szCs w:val="28"/>
              </w:rPr>
              <w:t>、体检其它异常</w:t>
            </w:r>
          </w:p>
        </w:tc>
        <w:tc>
          <w:tcPr>
            <w:tcW w:w="1258" w:type="dxa"/>
            <w:tcBorders>
              <w:top w:val="nil"/>
              <w:left w:val="nil"/>
              <w:bottom w:val="nil"/>
              <w:right w:val="nil"/>
            </w:tcBorders>
            <w:shd w:val="clear" w:color="auto" w:fill="auto"/>
            <w:noWrap/>
            <w:vAlign w:val="center"/>
            <w:hideMark/>
          </w:tcPr>
          <w:p w:rsidR="007543F8" w:rsidRPr="004E500C" w:rsidRDefault="007543F8" w:rsidP="0017029F">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142</w:t>
            </w:r>
          </w:p>
        </w:tc>
      </w:tr>
      <w:tr w:rsidR="007543F8"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7543F8" w:rsidRPr="004E500C" w:rsidRDefault="007543F8" w:rsidP="004E500C">
            <w:pPr>
              <w:widowControl/>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14</w:t>
            </w:r>
            <w:r w:rsidRPr="004E500C">
              <w:rPr>
                <w:rFonts w:ascii="仿宋_GB2312" w:eastAsia="仿宋_GB2312" w:hAnsi="宋体" w:cs="宋体" w:hint="eastAsia"/>
                <w:kern w:val="0"/>
                <w:sz w:val="28"/>
                <w:szCs w:val="28"/>
              </w:rPr>
              <w:t>、胸片异常</w:t>
            </w:r>
          </w:p>
        </w:tc>
        <w:tc>
          <w:tcPr>
            <w:tcW w:w="1258" w:type="dxa"/>
            <w:tcBorders>
              <w:top w:val="nil"/>
              <w:left w:val="nil"/>
              <w:bottom w:val="nil"/>
              <w:right w:val="nil"/>
            </w:tcBorders>
            <w:shd w:val="clear" w:color="auto" w:fill="auto"/>
            <w:noWrap/>
            <w:vAlign w:val="center"/>
            <w:hideMark/>
          </w:tcPr>
          <w:p w:rsidR="007543F8" w:rsidRPr="004E500C" w:rsidRDefault="007543F8"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154</w:t>
            </w:r>
          </w:p>
        </w:tc>
      </w:tr>
      <w:tr w:rsidR="007543F8" w:rsidRPr="004E500C" w:rsidTr="004E500C">
        <w:trPr>
          <w:trHeight w:hRule="exact" w:val="454"/>
          <w:jc w:val="center"/>
        </w:trPr>
        <w:tc>
          <w:tcPr>
            <w:tcW w:w="6302" w:type="dxa"/>
            <w:tcBorders>
              <w:top w:val="nil"/>
              <w:left w:val="nil"/>
              <w:bottom w:val="nil"/>
              <w:right w:val="nil"/>
            </w:tcBorders>
            <w:shd w:val="clear" w:color="auto" w:fill="auto"/>
            <w:noWrap/>
            <w:vAlign w:val="center"/>
            <w:hideMark/>
          </w:tcPr>
          <w:p w:rsidR="007543F8" w:rsidRPr="004E500C" w:rsidRDefault="007543F8" w:rsidP="004E500C">
            <w:pPr>
              <w:widowControl/>
              <w:ind w:firstLineChars="200" w:firstLine="56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15、重点随访</w:t>
            </w:r>
          </w:p>
        </w:tc>
        <w:tc>
          <w:tcPr>
            <w:tcW w:w="1258" w:type="dxa"/>
            <w:tcBorders>
              <w:top w:val="nil"/>
              <w:left w:val="nil"/>
              <w:bottom w:val="nil"/>
              <w:right w:val="nil"/>
            </w:tcBorders>
            <w:shd w:val="clear" w:color="auto" w:fill="auto"/>
            <w:noWrap/>
            <w:vAlign w:val="center"/>
            <w:hideMark/>
          </w:tcPr>
          <w:p w:rsidR="007543F8" w:rsidRPr="004E500C" w:rsidRDefault="007543F8"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84</w:t>
            </w:r>
          </w:p>
        </w:tc>
      </w:tr>
      <w:tr w:rsidR="007543F8" w:rsidRPr="004E500C" w:rsidTr="004E500C">
        <w:trPr>
          <w:trHeight w:hRule="exact" w:val="454"/>
          <w:jc w:val="center"/>
        </w:trPr>
        <w:tc>
          <w:tcPr>
            <w:tcW w:w="6302" w:type="dxa"/>
            <w:tcBorders>
              <w:top w:val="single" w:sz="8" w:space="0" w:color="auto"/>
              <w:left w:val="nil"/>
              <w:bottom w:val="single" w:sz="8" w:space="0" w:color="auto"/>
              <w:right w:val="nil"/>
            </w:tcBorders>
            <w:shd w:val="clear" w:color="auto" w:fill="auto"/>
            <w:noWrap/>
            <w:vAlign w:val="center"/>
            <w:hideMark/>
          </w:tcPr>
          <w:p w:rsidR="007543F8" w:rsidRPr="004E500C" w:rsidRDefault="007543F8" w:rsidP="004E500C">
            <w:pPr>
              <w:widowControl/>
              <w:ind w:firstLineChars="250" w:firstLine="700"/>
              <w:jc w:val="left"/>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合计</w:t>
            </w:r>
          </w:p>
        </w:tc>
        <w:tc>
          <w:tcPr>
            <w:tcW w:w="1258" w:type="dxa"/>
            <w:tcBorders>
              <w:top w:val="single" w:sz="8" w:space="0" w:color="auto"/>
              <w:left w:val="nil"/>
              <w:bottom w:val="single" w:sz="8" w:space="0" w:color="auto"/>
              <w:right w:val="nil"/>
            </w:tcBorders>
            <w:shd w:val="clear" w:color="auto" w:fill="auto"/>
            <w:noWrap/>
            <w:vAlign w:val="center"/>
            <w:hideMark/>
          </w:tcPr>
          <w:p w:rsidR="007543F8" w:rsidRPr="004E500C" w:rsidRDefault="007543F8" w:rsidP="004E500C">
            <w:pPr>
              <w:widowControl/>
              <w:jc w:val="center"/>
              <w:rPr>
                <w:rFonts w:ascii="仿宋_GB2312" w:eastAsia="仿宋_GB2312" w:hAnsi="宋体" w:cs="宋体"/>
                <w:kern w:val="0"/>
                <w:sz w:val="28"/>
                <w:szCs w:val="28"/>
              </w:rPr>
            </w:pPr>
            <w:r w:rsidRPr="004E500C">
              <w:rPr>
                <w:rFonts w:ascii="仿宋_GB2312" w:eastAsia="仿宋_GB2312" w:hAnsi="宋体" w:cs="宋体" w:hint="eastAsia"/>
                <w:kern w:val="0"/>
                <w:sz w:val="28"/>
                <w:szCs w:val="28"/>
              </w:rPr>
              <w:t>1326</w:t>
            </w:r>
          </w:p>
        </w:tc>
      </w:tr>
    </w:tbl>
    <w:p w:rsidR="004435FC" w:rsidRDefault="004435FC" w:rsidP="004E500C">
      <w:pPr>
        <w:spacing w:line="360" w:lineRule="auto"/>
        <w:ind w:firstLineChars="250" w:firstLine="700"/>
        <w:rPr>
          <w:rFonts w:ascii="仿宋_GB2312" w:eastAsia="仿宋_GB2312"/>
          <w:iCs/>
          <w:sz w:val="28"/>
        </w:rPr>
      </w:pPr>
    </w:p>
    <w:p w:rsidR="00132D37" w:rsidRDefault="00132D37" w:rsidP="004E500C">
      <w:pPr>
        <w:spacing w:line="360" w:lineRule="auto"/>
        <w:ind w:firstLineChars="250" w:firstLine="700"/>
        <w:rPr>
          <w:rFonts w:ascii="仿宋_GB2312" w:eastAsia="仿宋_GB2312"/>
          <w:iCs/>
          <w:sz w:val="28"/>
        </w:rPr>
      </w:pPr>
      <w:r>
        <w:rPr>
          <w:rFonts w:ascii="仿宋_GB2312" w:eastAsia="仿宋_GB2312" w:hint="eastAsia"/>
          <w:iCs/>
          <w:sz w:val="28"/>
        </w:rPr>
        <w:t>针对本次健康体检发现的异常情况，校医院指定专人负责进行复查、随访、专家会诊、咨询共计</w:t>
      </w:r>
      <w:r w:rsidR="00A9589E">
        <w:rPr>
          <w:rFonts w:ascii="仿宋_GB2312" w:eastAsia="仿宋_GB2312" w:hint="eastAsia"/>
          <w:iCs/>
          <w:sz w:val="28"/>
        </w:rPr>
        <w:t>1326</w:t>
      </w:r>
      <w:r>
        <w:rPr>
          <w:rFonts w:ascii="仿宋_GB2312" w:eastAsia="仿宋_GB2312" w:hint="eastAsia"/>
          <w:iCs/>
          <w:sz w:val="28"/>
        </w:rPr>
        <w:t>人</w:t>
      </w:r>
      <w:r w:rsidR="000145EA">
        <w:rPr>
          <w:rFonts w:ascii="仿宋_GB2312" w:eastAsia="仿宋_GB2312" w:hint="eastAsia"/>
          <w:iCs/>
          <w:sz w:val="28"/>
        </w:rPr>
        <w:t>，</w:t>
      </w:r>
      <w:r w:rsidR="00705107" w:rsidRPr="00705107">
        <w:rPr>
          <w:rFonts w:ascii="仿宋_GB2312" w:eastAsia="仿宋_GB2312" w:hint="eastAsia"/>
          <w:iCs/>
          <w:sz w:val="28"/>
        </w:rPr>
        <w:t>同时根据个体需要增加特殊检查，如：FT3、FT4测定、糖化血红蛋白、血粘度测定及其他各种化验，方便了广大教职工的健康需求。</w:t>
      </w:r>
      <w:r>
        <w:rPr>
          <w:rFonts w:ascii="仿宋_GB2312" w:eastAsia="仿宋_GB2312" w:hint="eastAsia"/>
          <w:iCs/>
          <w:sz w:val="28"/>
        </w:rPr>
        <w:t>校医院全体医务工作者团结协作，在保证门诊开放的同时，及时完成了健康体检结果的电脑输入及健康体检表的复印、装信封等工作，并为每一位参加健康体检的教职工建立健康体检电子档案。</w:t>
      </w:r>
    </w:p>
    <w:p w:rsidR="00320AD7" w:rsidRDefault="00132D37" w:rsidP="00320AD7">
      <w:pPr>
        <w:spacing w:line="360" w:lineRule="auto"/>
        <w:ind w:firstLineChars="200" w:firstLine="560"/>
        <w:rPr>
          <w:rFonts w:ascii="仿宋_GB2312" w:eastAsia="仿宋_GB2312"/>
          <w:iCs/>
          <w:sz w:val="28"/>
        </w:rPr>
      </w:pPr>
      <w:r>
        <w:rPr>
          <w:rFonts w:ascii="仿宋_GB2312" w:eastAsia="仿宋_GB2312" w:hint="eastAsia"/>
          <w:iCs/>
          <w:sz w:val="28"/>
        </w:rPr>
        <w:t>在信息办的大力</w:t>
      </w:r>
      <w:r w:rsidR="009E09C3">
        <w:rPr>
          <w:rFonts w:ascii="仿宋_GB2312" w:eastAsia="仿宋_GB2312" w:hint="eastAsia"/>
          <w:iCs/>
          <w:sz w:val="28"/>
        </w:rPr>
        <w:t>协助</w:t>
      </w:r>
      <w:r>
        <w:rPr>
          <w:rFonts w:ascii="仿宋_GB2312" w:eastAsia="仿宋_GB2312" w:hint="eastAsia"/>
          <w:iCs/>
          <w:sz w:val="28"/>
        </w:rPr>
        <w:t>下，将健康体检结果的电子档案上传到校园网上的教职</w:t>
      </w:r>
      <w:r>
        <w:rPr>
          <w:rFonts w:ascii="仿宋_GB2312" w:eastAsia="仿宋_GB2312" w:hint="eastAsia"/>
          <w:iCs/>
          <w:sz w:val="28"/>
        </w:rPr>
        <w:lastRenderedPageBreak/>
        <w:t>工个人档案，方便教职工</w:t>
      </w:r>
      <w:r w:rsidR="009E09C3">
        <w:rPr>
          <w:rFonts w:ascii="仿宋_GB2312" w:eastAsia="仿宋_GB2312" w:hint="eastAsia"/>
          <w:iCs/>
          <w:sz w:val="28"/>
        </w:rPr>
        <w:t>本人</w:t>
      </w:r>
      <w:r>
        <w:rPr>
          <w:rFonts w:ascii="仿宋_GB2312" w:eastAsia="仿宋_GB2312" w:hint="eastAsia"/>
          <w:iCs/>
          <w:sz w:val="28"/>
        </w:rPr>
        <w:t>随时查询，也利</w:t>
      </w:r>
      <w:r w:rsidR="009E09C3">
        <w:rPr>
          <w:rFonts w:ascii="仿宋_GB2312" w:eastAsia="仿宋_GB2312" w:hint="eastAsia"/>
          <w:iCs/>
          <w:sz w:val="28"/>
        </w:rPr>
        <w:t>于</w:t>
      </w:r>
      <w:r>
        <w:rPr>
          <w:rFonts w:ascii="仿宋_GB2312" w:eastAsia="仿宋_GB2312" w:hint="eastAsia"/>
          <w:iCs/>
          <w:sz w:val="28"/>
        </w:rPr>
        <w:t>教职工将多年体检结果进行自身纵向对比；为了保护受检者的隐私，校医院将每位职工的健康体检结果装入信封发送到每个院系，由各院系发到每位受检者手中</w:t>
      </w:r>
      <w:r w:rsidR="00705107">
        <w:rPr>
          <w:rFonts w:ascii="仿宋_GB2312" w:eastAsia="仿宋_GB2312" w:hint="eastAsia"/>
          <w:iCs/>
          <w:sz w:val="28"/>
        </w:rPr>
        <w:t>，</w:t>
      </w:r>
      <w:r w:rsidR="00705107" w:rsidRPr="00705107">
        <w:rPr>
          <w:rFonts w:ascii="仿宋_GB2312" w:eastAsia="仿宋_GB2312" w:hint="eastAsia"/>
          <w:iCs/>
          <w:sz w:val="28"/>
        </w:rPr>
        <w:t>同时给每位体检的教职工人手一份《教职工健康教育》手册，提高了教职工的自我保健意识和阅读体检结果的能力。</w:t>
      </w:r>
    </w:p>
    <w:p w:rsidR="00320AD7" w:rsidRDefault="00320AD7" w:rsidP="00320AD7">
      <w:pPr>
        <w:spacing w:line="360" w:lineRule="auto"/>
        <w:ind w:firstLineChars="200" w:firstLine="560"/>
        <w:rPr>
          <w:rFonts w:ascii="仿宋_GB2312" w:eastAsia="仿宋_GB2312"/>
          <w:iCs/>
          <w:sz w:val="28"/>
        </w:rPr>
      </w:pPr>
    </w:p>
    <w:p w:rsidR="00132D37" w:rsidRDefault="00132D37" w:rsidP="00320AD7">
      <w:pPr>
        <w:spacing w:line="360" w:lineRule="auto"/>
        <w:ind w:firstLineChars="200" w:firstLine="562"/>
        <w:rPr>
          <w:rFonts w:ascii="仿宋_GB2312" w:eastAsia="仿宋_GB2312"/>
          <w:b/>
          <w:iCs/>
          <w:sz w:val="28"/>
          <w:szCs w:val="28"/>
        </w:rPr>
      </w:pPr>
      <w:r>
        <w:rPr>
          <w:rFonts w:ascii="仿宋_GB2312" w:eastAsia="仿宋_GB2312" w:hint="eastAsia"/>
          <w:b/>
          <w:iCs/>
          <w:sz w:val="28"/>
          <w:szCs w:val="28"/>
        </w:rPr>
        <w:t>四、预防保健策略</w:t>
      </w:r>
    </w:p>
    <w:p w:rsidR="00132D37" w:rsidRDefault="00132D37">
      <w:pPr>
        <w:spacing w:line="360" w:lineRule="auto"/>
        <w:ind w:firstLineChars="196" w:firstLine="551"/>
        <w:rPr>
          <w:rFonts w:ascii="仿宋_GB2312" w:eastAsia="仿宋_GB2312"/>
          <w:iCs/>
          <w:sz w:val="28"/>
        </w:rPr>
      </w:pPr>
      <w:r>
        <w:rPr>
          <w:rFonts w:ascii="仿宋_GB2312" w:eastAsia="仿宋_GB2312" w:hint="eastAsia"/>
          <w:b/>
          <w:iCs/>
          <w:sz w:val="28"/>
        </w:rPr>
        <w:t>1、</w:t>
      </w:r>
      <w:r>
        <w:rPr>
          <w:rFonts w:ascii="仿宋_GB2312" w:eastAsia="仿宋_GB2312" w:hint="eastAsia"/>
          <w:iCs/>
          <w:sz w:val="28"/>
        </w:rPr>
        <w:t>通力合作，提高认识，完善学校健康促进工作网络。</w:t>
      </w:r>
    </w:p>
    <w:p w:rsidR="00132D37" w:rsidRDefault="00132D37">
      <w:pPr>
        <w:spacing w:line="360" w:lineRule="auto"/>
        <w:ind w:firstLine="555"/>
        <w:rPr>
          <w:rFonts w:ascii="仿宋_GB2312" w:eastAsia="仿宋_GB2312"/>
          <w:iCs/>
          <w:sz w:val="28"/>
        </w:rPr>
      </w:pPr>
      <w:r>
        <w:rPr>
          <w:rFonts w:ascii="仿宋_GB2312" w:eastAsia="仿宋_GB2312" w:hint="eastAsia"/>
          <w:iCs/>
          <w:sz w:val="28"/>
        </w:rPr>
        <w:t>健康就是竞争力，学校的可持续发展离不开健康的师生员工，师生员工的健康是学校的第一财富。随着社会的发展，工作的竞争，压力加大，长期超负荷工作，使得部分教职工（尤其是男教职工） 忽视了自己的健康状况，认为没有症状，未觉不舒服就健康。健康不仅仅是没有疾病或不虚弱，而且具有完好的身体、心理状态、社会适应能力和道德健康。因此必须加强采用行政干预（教育、组织措施、政策和经济支持等）手段，倡导科学、文明、健康的生活方式，采取有效措施（如开展工间操、增加体育器材、开放运动场地等），增强师生员工自我保健意识，预防和减少因不良工作及生活方式而引起的“现代病”（非传染性慢性病）。</w:t>
      </w:r>
    </w:p>
    <w:p w:rsidR="00132D37" w:rsidRDefault="00132D37">
      <w:pPr>
        <w:spacing w:line="360" w:lineRule="auto"/>
        <w:ind w:firstLine="555"/>
        <w:rPr>
          <w:rFonts w:ascii="仿宋_GB2312" w:eastAsia="仿宋_GB2312"/>
          <w:iCs/>
          <w:sz w:val="28"/>
        </w:rPr>
      </w:pPr>
      <w:r>
        <w:rPr>
          <w:rFonts w:ascii="仿宋_GB2312" w:eastAsia="仿宋_GB2312" w:hint="eastAsia"/>
          <w:iCs/>
          <w:sz w:val="28"/>
        </w:rPr>
        <w:t>认真落实学校领导关于医疗保健要努力为教职员工服务的精神，本次教职工健康体检前，校医院</w:t>
      </w:r>
      <w:r w:rsidR="002771A6">
        <w:rPr>
          <w:rFonts w:ascii="仿宋_GB2312" w:eastAsia="仿宋_GB2312" w:hint="eastAsia"/>
          <w:iCs/>
          <w:sz w:val="28"/>
        </w:rPr>
        <w:t>和体检站</w:t>
      </w:r>
      <w:r>
        <w:rPr>
          <w:rFonts w:ascii="仿宋_GB2312" w:eastAsia="仿宋_GB2312" w:hint="eastAsia"/>
          <w:iCs/>
          <w:sz w:val="28"/>
        </w:rPr>
        <w:t>针对教职工的常见病、慢性病，提前准备健康教育处方及预防保健知识资料共20余种，</w:t>
      </w:r>
      <w:r w:rsidR="002771A6">
        <w:rPr>
          <w:rFonts w:ascii="仿宋_GB2312" w:eastAsia="仿宋_GB2312" w:hint="eastAsia"/>
          <w:iCs/>
          <w:sz w:val="28"/>
        </w:rPr>
        <w:t>体检期间发放给教职工</w:t>
      </w:r>
      <w:r w:rsidR="00756521">
        <w:rPr>
          <w:rFonts w:ascii="仿宋_GB2312" w:eastAsia="仿宋_GB2312" w:hint="eastAsia"/>
          <w:iCs/>
          <w:sz w:val="28"/>
        </w:rPr>
        <w:t>约</w:t>
      </w:r>
      <w:r>
        <w:rPr>
          <w:rFonts w:ascii="仿宋_GB2312" w:eastAsia="仿宋_GB2312" w:hint="eastAsia"/>
          <w:iCs/>
          <w:sz w:val="28"/>
        </w:rPr>
        <w:t>计</w:t>
      </w:r>
      <w:r w:rsidR="0017029F">
        <w:rPr>
          <w:rFonts w:ascii="仿宋_GB2312" w:eastAsia="仿宋_GB2312" w:hint="eastAsia"/>
          <w:iCs/>
          <w:sz w:val="28"/>
        </w:rPr>
        <w:t>107408</w:t>
      </w:r>
      <w:r>
        <w:rPr>
          <w:rFonts w:ascii="仿宋_GB2312" w:eastAsia="仿宋_GB2312" w:hint="eastAsia"/>
          <w:iCs/>
          <w:sz w:val="28"/>
        </w:rPr>
        <w:t>份，</w:t>
      </w:r>
      <w:r w:rsidR="002771A6">
        <w:rPr>
          <w:rFonts w:ascii="仿宋_GB2312" w:eastAsia="仿宋_GB2312" w:hint="eastAsia"/>
          <w:iCs/>
          <w:sz w:val="28"/>
        </w:rPr>
        <w:t>并有</w:t>
      </w:r>
      <w:r w:rsidR="004833C2">
        <w:rPr>
          <w:rFonts w:ascii="仿宋_GB2312" w:eastAsia="仿宋_GB2312" w:hint="eastAsia"/>
          <w:iCs/>
          <w:sz w:val="28"/>
        </w:rPr>
        <w:t>癌症早发现</w:t>
      </w:r>
      <w:r w:rsidR="002771A6">
        <w:rPr>
          <w:rFonts w:ascii="仿宋_GB2312" w:eastAsia="仿宋_GB2312" w:hint="eastAsia"/>
          <w:iCs/>
          <w:sz w:val="28"/>
        </w:rPr>
        <w:t>系列展板展出，</w:t>
      </w:r>
      <w:r>
        <w:rPr>
          <w:rFonts w:ascii="仿宋_GB2312" w:eastAsia="仿宋_GB2312" w:hint="eastAsia"/>
          <w:iCs/>
          <w:sz w:val="28"/>
        </w:rPr>
        <w:t>普及</w:t>
      </w:r>
      <w:r w:rsidR="002771A6">
        <w:rPr>
          <w:rFonts w:ascii="仿宋_GB2312" w:eastAsia="仿宋_GB2312" w:hint="eastAsia"/>
          <w:iCs/>
          <w:sz w:val="28"/>
        </w:rPr>
        <w:t>了</w:t>
      </w:r>
      <w:r>
        <w:rPr>
          <w:rFonts w:ascii="仿宋_GB2312" w:eastAsia="仿宋_GB2312" w:hint="eastAsia"/>
          <w:iCs/>
          <w:sz w:val="28"/>
        </w:rPr>
        <w:t>教职工健康保健知识。同时建议各院系、各单位领导亲自或落实专人负责教职工定期健康体检工作，加大定期体检意义的宣传力度，提高教职工健康体检受检率。</w:t>
      </w:r>
    </w:p>
    <w:p w:rsidR="00132D37" w:rsidRDefault="00132D37">
      <w:pPr>
        <w:spacing w:line="360" w:lineRule="auto"/>
        <w:ind w:firstLine="555"/>
        <w:rPr>
          <w:rFonts w:ascii="仿宋_GB2312" w:eastAsia="仿宋_GB2312"/>
          <w:iCs/>
          <w:sz w:val="28"/>
        </w:rPr>
      </w:pPr>
      <w:r>
        <w:rPr>
          <w:rFonts w:ascii="仿宋_GB2312" w:eastAsia="仿宋_GB2312" w:hint="eastAsia"/>
          <w:iCs/>
          <w:sz w:val="28"/>
        </w:rPr>
        <w:lastRenderedPageBreak/>
        <w:t xml:space="preserve">从控制高血压、控制血糖、控肥防胖保肝脏、降低和调整高脂血症着手，建议有关部门加强和落实全民健康教育的组织落实工作，通力合作共同为复旦大学教职工健康服务。         </w:t>
      </w:r>
    </w:p>
    <w:p w:rsidR="00132D37" w:rsidRDefault="00132D37">
      <w:pPr>
        <w:spacing w:line="360" w:lineRule="auto"/>
        <w:ind w:hanging="360"/>
        <w:rPr>
          <w:rFonts w:ascii="仿宋_GB2312" w:eastAsia="仿宋_GB2312"/>
          <w:bCs/>
          <w:iCs/>
          <w:sz w:val="28"/>
        </w:rPr>
      </w:pPr>
      <w:r>
        <w:rPr>
          <w:rFonts w:ascii="仿宋_GB2312" w:eastAsia="仿宋_GB2312" w:hint="eastAsia"/>
          <w:iCs/>
          <w:sz w:val="28"/>
        </w:rPr>
        <w:t xml:space="preserve">      </w:t>
      </w:r>
      <w:r>
        <w:rPr>
          <w:rFonts w:ascii="仿宋_GB2312" w:eastAsia="仿宋_GB2312" w:hint="eastAsia"/>
          <w:bCs/>
          <w:iCs/>
          <w:sz w:val="28"/>
        </w:rPr>
        <w:t>2、做好健康体检后高危因素干预和高危人群随访工作</w:t>
      </w:r>
    </w:p>
    <w:p w:rsidR="00132D37" w:rsidRDefault="00132D37">
      <w:pPr>
        <w:tabs>
          <w:tab w:val="left" w:pos="6000"/>
        </w:tabs>
        <w:spacing w:line="360" w:lineRule="auto"/>
        <w:ind w:firstLineChars="212" w:firstLine="594"/>
        <w:rPr>
          <w:rFonts w:ascii="仿宋_GB2312" w:eastAsia="仿宋_GB2312"/>
          <w:iCs/>
          <w:sz w:val="28"/>
        </w:rPr>
      </w:pPr>
      <w:r>
        <w:rPr>
          <w:rFonts w:ascii="仿宋_GB2312" w:eastAsia="仿宋_GB2312" w:hint="eastAsia"/>
          <w:iCs/>
          <w:sz w:val="28"/>
        </w:rPr>
        <w:t>根据教职工健康体检结果，确定高血压、糖尿病、肿瘤高危人群、肝功能异常名单，充分利用学校医疗保健资源，进一步做好由专人负责的糖尿病、高血压管理、恶性肿瘤随访、</w:t>
      </w:r>
      <w:proofErr w:type="spellStart"/>
      <w:r>
        <w:rPr>
          <w:rFonts w:ascii="仿宋_GB2312" w:eastAsia="仿宋_GB2312"/>
          <w:iCs/>
          <w:sz w:val="28"/>
        </w:rPr>
        <w:t>HbsAg</w:t>
      </w:r>
      <w:proofErr w:type="spellEnd"/>
      <w:r>
        <w:rPr>
          <w:rFonts w:ascii="仿宋_GB2312" w:eastAsia="仿宋_GB2312"/>
          <w:iCs/>
          <w:sz w:val="28"/>
        </w:rPr>
        <w:t>(+)</w:t>
      </w:r>
      <w:r w:rsidR="004031C5">
        <w:rPr>
          <w:rFonts w:ascii="仿宋_GB2312" w:eastAsia="仿宋_GB2312" w:hint="eastAsia"/>
          <w:iCs/>
          <w:sz w:val="28"/>
        </w:rPr>
        <w:t>及</w:t>
      </w:r>
      <w:r>
        <w:rPr>
          <w:rFonts w:ascii="仿宋_GB2312" w:eastAsia="仿宋_GB2312" w:hint="eastAsia"/>
          <w:iCs/>
          <w:sz w:val="28"/>
        </w:rPr>
        <w:t>肝功能异常者定期随访（肝癌高危人群监测）、乳房癌的预防</w:t>
      </w:r>
      <w:r w:rsidR="00C00B16">
        <w:rPr>
          <w:rFonts w:ascii="仿宋_GB2312" w:eastAsia="仿宋_GB2312" w:hint="eastAsia"/>
          <w:iCs/>
          <w:sz w:val="28"/>
        </w:rPr>
        <w:t>(</w:t>
      </w:r>
      <w:r>
        <w:rPr>
          <w:rFonts w:ascii="仿宋_GB2312" w:eastAsia="仿宋_GB2312" w:hint="eastAsia"/>
          <w:iCs/>
          <w:sz w:val="28"/>
        </w:rPr>
        <w:t>开展妇女乳房自</w:t>
      </w:r>
      <w:r w:rsidR="005F18E1">
        <w:rPr>
          <w:rFonts w:ascii="仿宋_GB2312" w:eastAsia="仿宋_GB2312" w:hint="eastAsia"/>
          <w:iCs/>
          <w:sz w:val="28"/>
        </w:rPr>
        <w:t>查</w:t>
      </w:r>
      <w:r w:rsidR="00C00B16">
        <w:rPr>
          <w:rFonts w:ascii="仿宋_GB2312" w:eastAsia="仿宋_GB2312" w:hint="eastAsia"/>
          <w:iCs/>
          <w:sz w:val="28"/>
        </w:rPr>
        <w:t>普及</w:t>
      </w:r>
      <w:r>
        <w:rPr>
          <w:rFonts w:ascii="仿宋_GB2312" w:eastAsia="仿宋_GB2312" w:hint="eastAsia"/>
          <w:iCs/>
          <w:sz w:val="28"/>
        </w:rPr>
        <w:t>工作</w:t>
      </w:r>
      <w:r w:rsidR="00C00B16">
        <w:rPr>
          <w:rFonts w:ascii="仿宋_GB2312" w:eastAsia="仿宋_GB2312" w:hint="eastAsia"/>
          <w:iCs/>
          <w:sz w:val="28"/>
        </w:rPr>
        <w:t>)</w:t>
      </w:r>
      <w:r>
        <w:rPr>
          <w:rFonts w:ascii="仿宋_GB2312" w:eastAsia="仿宋_GB2312" w:hint="eastAsia"/>
          <w:iCs/>
          <w:sz w:val="28"/>
        </w:rPr>
        <w:t>以及主要危害教职工健康的慢性病防治工作，倡导全体教职工参加全民健身运动，控制体重，降低血脂，调整血压，</w:t>
      </w:r>
      <w:r w:rsidR="00D41D49">
        <w:rPr>
          <w:rFonts w:ascii="仿宋_GB2312" w:eastAsia="仿宋_GB2312" w:hint="eastAsia"/>
          <w:iCs/>
          <w:sz w:val="28"/>
        </w:rPr>
        <w:t>促</w:t>
      </w:r>
      <w:r>
        <w:rPr>
          <w:rFonts w:ascii="仿宋_GB2312" w:eastAsia="仿宋_GB2312" w:hint="eastAsia"/>
          <w:iCs/>
          <w:sz w:val="28"/>
        </w:rPr>
        <w:t>进教职工的身心健康。</w:t>
      </w:r>
    </w:p>
    <w:p w:rsidR="00F10725" w:rsidRDefault="00467DAB">
      <w:pPr>
        <w:tabs>
          <w:tab w:val="left" w:pos="6000"/>
        </w:tabs>
        <w:spacing w:line="360" w:lineRule="auto"/>
        <w:ind w:firstLineChars="212" w:firstLine="594"/>
        <w:rPr>
          <w:rFonts w:ascii="仿宋_GB2312" w:eastAsia="仿宋_GB2312"/>
          <w:b/>
          <w:iCs/>
          <w:sz w:val="28"/>
        </w:rPr>
      </w:pPr>
      <w:r>
        <w:rPr>
          <w:rFonts w:ascii="仿宋_GB2312" w:eastAsia="仿宋_GB2312" w:hint="eastAsia"/>
          <w:iCs/>
          <w:sz w:val="28"/>
        </w:rPr>
        <w:t>近</w:t>
      </w:r>
      <w:r w:rsidR="00132D37">
        <w:rPr>
          <w:rFonts w:ascii="仿宋_GB2312" w:eastAsia="仿宋_GB2312" w:hint="eastAsia"/>
          <w:iCs/>
          <w:sz w:val="28"/>
        </w:rPr>
        <w:t>几年来，校医院从影响教职工健康的高危因</w:t>
      </w:r>
      <w:r w:rsidR="00C63C81">
        <w:rPr>
          <w:rFonts w:ascii="仿宋_GB2312" w:eastAsia="仿宋_GB2312" w:hint="eastAsia"/>
          <w:iCs/>
          <w:sz w:val="28"/>
        </w:rPr>
        <w:t>素</w:t>
      </w:r>
      <w:r w:rsidR="00132D37">
        <w:rPr>
          <w:rFonts w:ascii="仿宋_GB2312" w:eastAsia="仿宋_GB2312" w:hint="eastAsia"/>
          <w:iCs/>
          <w:sz w:val="28"/>
        </w:rPr>
        <w:t>着手，采取相关的干预措施，结合上海市肿瘤防治宣传周、全国高血压宣传日</w:t>
      </w:r>
      <w:r w:rsidR="000D106A">
        <w:rPr>
          <w:rFonts w:ascii="仿宋_GB2312" w:eastAsia="仿宋_GB2312" w:hint="eastAsia"/>
          <w:iCs/>
          <w:sz w:val="28"/>
        </w:rPr>
        <w:t>和世界糖尿病日</w:t>
      </w:r>
      <w:r w:rsidR="00132D37">
        <w:rPr>
          <w:rFonts w:ascii="仿宋_GB2312" w:eastAsia="仿宋_GB2312" w:hint="eastAsia"/>
          <w:iCs/>
          <w:sz w:val="28"/>
        </w:rPr>
        <w:t>等活动，</w:t>
      </w:r>
      <w:r w:rsidR="009748B4" w:rsidRPr="000D106A">
        <w:rPr>
          <w:rFonts w:ascii="仿宋_GB2312" w:eastAsia="仿宋_GB2312" w:hint="eastAsia"/>
          <w:iCs/>
          <w:sz w:val="28"/>
        </w:rPr>
        <w:t>联合校工会</w:t>
      </w:r>
      <w:r w:rsidR="009B6494">
        <w:rPr>
          <w:rFonts w:ascii="仿宋_GB2312" w:eastAsia="仿宋_GB2312" w:hint="eastAsia"/>
          <w:iCs/>
          <w:sz w:val="28"/>
        </w:rPr>
        <w:t>举办</w:t>
      </w:r>
      <w:r w:rsidR="009748B4" w:rsidRPr="000D106A">
        <w:rPr>
          <w:rFonts w:ascii="仿宋_GB2312" w:eastAsia="仿宋_GB2312" w:hint="eastAsia"/>
          <w:iCs/>
          <w:sz w:val="28"/>
        </w:rPr>
        <w:t>“复旦大学健康讲坛”</w:t>
      </w:r>
      <w:r w:rsidR="00132D37">
        <w:rPr>
          <w:rFonts w:ascii="仿宋_GB2312" w:eastAsia="仿宋_GB2312" w:hint="eastAsia"/>
          <w:iCs/>
          <w:sz w:val="28"/>
        </w:rPr>
        <w:t>、专家咨询、量血压、测餐后两小时血糖、观看VCD及发放各类健康教育宣传资料等形式为教职工健康服务，</w:t>
      </w:r>
      <w:r w:rsidR="007533DE">
        <w:rPr>
          <w:rFonts w:ascii="仿宋_GB2312" w:eastAsia="仿宋_GB2312" w:hint="eastAsia"/>
          <w:iCs/>
          <w:sz w:val="28"/>
        </w:rPr>
        <w:t>根据院系需求开展“健康院系行”将健康</w:t>
      </w:r>
      <w:r w:rsidR="00ED5DD5">
        <w:rPr>
          <w:rFonts w:ascii="仿宋_GB2312" w:eastAsia="仿宋_GB2312" w:hint="eastAsia"/>
          <w:iCs/>
          <w:sz w:val="28"/>
        </w:rPr>
        <w:t>服务送到院系，</w:t>
      </w:r>
      <w:r w:rsidR="0007678B">
        <w:rPr>
          <w:rFonts w:ascii="仿宋_GB2312" w:eastAsia="仿宋_GB2312" w:hint="eastAsia"/>
          <w:iCs/>
          <w:sz w:val="28"/>
        </w:rPr>
        <w:t>健康宣教到每位教职工，</w:t>
      </w:r>
      <w:r w:rsidR="00ED5DD5">
        <w:rPr>
          <w:rFonts w:ascii="仿宋_GB2312" w:eastAsia="仿宋_GB2312" w:hint="eastAsia"/>
          <w:iCs/>
          <w:sz w:val="28"/>
        </w:rPr>
        <w:t>深</w:t>
      </w:r>
      <w:r w:rsidR="00132D37">
        <w:rPr>
          <w:rFonts w:ascii="仿宋_GB2312" w:eastAsia="仿宋_GB2312" w:hint="eastAsia"/>
          <w:iCs/>
          <w:sz w:val="28"/>
        </w:rPr>
        <w:t>受师生员工的欢迎，</w:t>
      </w:r>
      <w:r w:rsidR="00ED5DD5">
        <w:rPr>
          <w:rFonts w:ascii="仿宋_GB2312" w:eastAsia="仿宋_GB2312" w:hint="eastAsia"/>
          <w:iCs/>
          <w:sz w:val="28"/>
        </w:rPr>
        <w:t>也</w:t>
      </w:r>
      <w:r w:rsidR="00132D37">
        <w:rPr>
          <w:rFonts w:ascii="仿宋_GB2312" w:eastAsia="仿宋_GB2312" w:hint="eastAsia"/>
          <w:iCs/>
          <w:sz w:val="28"/>
        </w:rPr>
        <w:t>取得了一定的成效</w:t>
      </w:r>
      <w:r w:rsidR="0007678B">
        <w:rPr>
          <w:rFonts w:ascii="仿宋_GB2312" w:eastAsia="仿宋_GB2312" w:hint="eastAsia"/>
          <w:iCs/>
          <w:sz w:val="28"/>
        </w:rPr>
        <w:t>。</w:t>
      </w:r>
      <w:r w:rsidR="00F71F6D">
        <w:rPr>
          <w:rFonts w:ascii="仿宋_GB2312" w:eastAsia="仿宋_GB2312" w:hint="eastAsia"/>
          <w:iCs/>
          <w:sz w:val="28"/>
        </w:rPr>
        <w:t>在今后的工作中</w:t>
      </w:r>
      <w:r w:rsidR="004031C5">
        <w:rPr>
          <w:rFonts w:ascii="仿宋_GB2312" w:eastAsia="仿宋_GB2312" w:hint="eastAsia"/>
          <w:iCs/>
          <w:sz w:val="28"/>
        </w:rPr>
        <w:t>校医院</w:t>
      </w:r>
      <w:r w:rsidR="00F71F6D">
        <w:rPr>
          <w:rFonts w:ascii="仿宋_GB2312" w:eastAsia="仿宋_GB2312" w:hint="eastAsia"/>
          <w:iCs/>
          <w:sz w:val="28"/>
        </w:rPr>
        <w:t>将</w:t>
      </w:r>
      <w:r w:rsidR="004031C5">
        <w:rPr>
          <w:rFonts w:ascii="仿宋_GB2312" w:eastAsia="仿宋_GB2312" w:hint="eastAsia"/>
          <w:iCs/>
          <w:sz w:val="28"/>
        </w:rPr>
        <w:t>继续本着“预防为主、防治结合”的宗旨，</w:t>
      </w:r>
      <w:r w:rsidR="00F71F6D">
        <w:rPr>
          <w:rFonts w:ascii="仿宋_GB2312" w:eastAsia="仿宋_GB2312" w:hint="eastAsia"/>
          <w:iCs/>
          <w:sz w:val="28"/>
        </w:rPr>
        <w:t>不断提升卫生保健服务能力，</w:t>
      </w:r>
      <w:r w:rsidR="007271D7">
        <w:rPr>
          <w:rFonts w:ascii="仿宋_GB2312" w:eastAsia="仿宋_GB2312" w:hint="eastAsia"/>
          <w:iCs/>
          <w:sz w:val="28"/>
        </w:rPr>
        <w:t>为提高</w:t>
      </w:r>
      <w:r w:rsidR="006876FE">
        <w:rPr>
          <w:rFonts w:ascii="仿宋_GB2312" w:eastAsia="仿宋_GB2312" w:hint="eastAsia"/>
          <w:iCs/>
          <w:sz w:val="28"/>
        </w:rPr>
        <w:t>全校</w:t>
      </w:r>
      <w:r w:rsidR="004031C5">
        <w:rPr>
          <w:rFonts w:ascii="仿宋_GB2312" w:eastAsia="仿宋_GB2312" w:hint="eastAsia"/>
          <w:iCs/>
          <w:sz w:val="28"/>
        </w:rPr>
        <w:t>师生健康</w:t>
      </w:r>
      <w:r w:rsidR="007271D7">
        <w:rPr>
          <w:rFonts w:ascii="仿宋_GB2312" w:eastAsia="仿宋_GB2312" w:hint="eastAsia"/>
          <w:iCs/>
          <w:sz w:val="28"/>
        </w:rPr>
        <w:t>水平</w:t>
      </w:r>
      <w:r w:rsidR="004031C5">
        <w:rPr>
          <w:rFonts w:ascii="仿宋_GB2312" w:eastAsia="仿宋_GB2312" w:hint="eastAsia"/>
          <w:iCs/>
          <w:sz w:val="28"/>
        </w:rPr>
        <w:t>而努力</w:t>
      </w:r>
      <w:r w:rsidR="00F71F6D">
        <w:rPr>
          <w:rFonts w:ascii="仿宋_GB2312" w:eastAsia="仿宋_GB2312" w:hint="eastAsia"/>
          <w:iCs/>
          <w:sz w:val="28"/>
        </w:rPr>
        <w:t>工作</w:t>
      </w:r>
      <w:r w:rsidR="004031C5">
        <w:rPr>
          <w:rFonts w:ascii="仿宋_GB2312" w:eastAsia="仿宋_GB2312" w:hint="eastAsia"/>
          <w:iCs/>
          <w:sz w:val="28"/>
        </w:rPr>
        <w:t>。</w:t>
      </w:r>
      <w:r w:rsidR="00132D37">
        <w:rPr>
          <w:rFonts w:ascii="仿宋_GB2312" w:eastAsia="仿宋_GB2312" w:hint="eastAsia"/>
          <w:b/>
          <w:iCs/>
          <w:sz w:val="28"/>
        </w:rPr>
        <w:t xml:space="preserve">   </w:t>
      </w:r>
    </w:p>
    <w:p w:rsidR="00F10725" w:rsidRDefault="00F10725" w:rsidP="00F10725">
      <w:pPr>
        <w:tabs>
          <w:tab w:val="left" w:pos="6000"/>
        </w:tabs>
        <w:spacing w:line="360" w:lineRule="auto"/>
        <w:ind w:firstLineChars="212" w:firstLine="596"/>
        <w:rPr>
          <w:rFonts w:ascii="仿宋_GB2312" w:eastAsia="仿宋_GB2312"/>
          <w:b/>
          <w:iCs/>
          <w:sz w:val="28"/>
        </w:rPr>
      </w:pPr>
    </w:p>
    <w:p w:rsidR="00132D37" w:rsidRDefault="00132D37" w:rsidP="00F10725">
      <w:pPr>
        <w:tabs>
          <w:tab w:val="left" w:pos="6000"/>
        </w:tabs>
        <w:spacing w:line="360" w:lineRule="auto"/>
        <w:ind w:firstLineChars="212" w:firstLine="596"/>
        <w:rPr>
          <w:rFonts w:ascii="仿宋_GB2312" w:eastAsia="仿宋_GB2312"/>
          <w:iCs/>
          <w:sz w:val="28"/>
        </w:rPr>
      </w:pPr>
      <w:r>
        <w:rPr>
          <w:rFonts w:ascii="仿宋_GB2312" w:eastAsia="仿宋_GB2312" w:hint="eastAsia"/>
          <w:b/>
          <w:iCs/>
          <w:sz w:val="28"/>
        </w:rPr>
        <w:t xml:space="preserve"> </w:t>
      </w:r>
      <w:r>
        <w:rPr>
          <w:rFonts w:ascii="仿宋_GB2312" w:eastAsia="仿宋_GB2312" w:hint="eastAsia"/>
          <w:iCs/>
          <w:sz w:val="28"/>
        </w:rPr>
        <w:t xml:space="preserve">       </w:t>
      </w:r>
    </w:p>
    <w:p w:rsidR="00132D37" w:rsidRDefault="00132D37" w:rsidP="00FD1A3F">
      <w:pPr>
        <w:ind w:leftChars="267" w:left="561" w:firstLineChars="2200" w:firstLine="6160"/>
        <w:rPr>
          <w:rFonts w:ascii="仿宋_GB2312" w:eastAsia="仿宋_GB2312"/>
          <w:sz w:val="28"/>
        </w:rPr>
      </w:pPr>
      <w:r>
        <w:rPr>
          <w:rFonts w:ascii="仿宋_GB2312" w:eastAsia="仿宋_GB2312" w:hint="eastAsia"/>
          <w:sz w:val="28"/>
        </w:rPr>
        <w:t>复旦大学校医院</w:t>
      </w:r>
    </w:p>
    <w:p w:rsidR="002A289E" w:rsidRPr="00F10725" w:rsidRDefault="00132D37" w:rsidP="00FD1A3F">
      <w:pPr>
        <w:ind w:leftChars="267" w:left="561" w:firstLineChars="2300" w:firstLine="6440"/>
        <w:rPr>
          <w:rFonts w:ascii="仿宋_GB2312" w:eastAsia="仿宋_GB2312"/>
          <w:sz w:val="28"/>
        </w:rPr>
      </w:pPr>
      <w:r>
        <w:rPr>
          <w:rFonts w:ascii="仿宋_GB2312" w:eastAsia="仿宋_GB2312" w:hint="eastAsia"/>
          <w:sz w:val="28"/>
        </w:rPr>
        <w:t>20</w:t>
      </w:r>
      <w:r w:rsidR="006B0AC9">
        <w:rPr>
          <w:rFonts w:ascii="仿宋_GB2312" w:eastAsia="仿宋_GB2312" w:hint="eastAsia"/>
          <w:sz w:val="28"/>
        </w:rPr>
        <w:t>1</w:t>
      </w:r>
      <w:r w:rsidR="001610BF">
        <w:rPr>
          <w:rFonts w:ascii="仿宋_GB2312" w:eastAsia="仿宋_GB2312" w:hint="eastAsia"/>
          <w:sz w:val="28"/>
        </w:rPr>
        <w:t>4</w:t>
      </w:r>
      <w:r>
        <w:rPr>
          <w:rFonts w:ascii="仿宋_GB2312" w:eastAsia="仿宋_GB2312" w:hint="eastAsia"/>
          <w:sz w:val="28"/>
        </w:rPr>
        <w:t>-</w:t>
      </w:r>
      <w:r w:rsidR="001610BF">
        <w:rPr>
          <w:rFonts w:ascii="仿宋_GB2312" w:eastAsia="仿宋_GB2312" w:hint="eastAsia"/>
          <w:sz w:val="28"/>
        </w:rPr>
        <w:t>4</w:t>
      </w:r>
      <w:r w:rsidR="002148B7">
        <w:rPr>
          <w:rFonts w:ascii="仿宋_GB2312" w:eastAsia="仿宋_GB2312" w:hint="eastAsia"/>
          <w:sz w:val="28"/>
        </w:rPr>
        <w:t>-</w:t>
      </w:r>
      <w:r w:rsidR="001610BF">
        <w:rPr>
          <w:rFonts w:ascii="仿宋_GB2312" w:eastAsia="仿宋_GB2312" w:hint="eastAsia"/>
          <w:sz w:val="28"/>
        </w:rPr>
        <w:t>1</w:t>
      </w:r>
      <w:r w:rsidR="00535916">
        <w:rPr>
          <w:rFonts w:ascii="仿宋_GB2312" w:eastAsia="仿宋_GB2312" w:hint="eastAsia"/>
          <w:sz w:val="28"/>
        </w:rPr>
        <w:t>5</w:t>
      </w:r>
    </w:p>
    <w:sectPr w:rsidR="002A289E" w:rsidRPr="00F10725" w:rsidSect="000275CC">
      <w:pgSz w:w="11906" w:h="16838"/>
      <w:pgMar w:top="1440" w:right="1106" w:bottom="1440" w:left="902" w:header="851" w:footer="85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1BA9" w:rsidRDefault="00171BA9" w:rsidP="00B000E0">
      <w:r>
        <w:separator/>
      </w:r>
    </w:p>
  </w:endnote>
  <w:endnote w:type="continuationSeparator" w:id="0">
    <w:p w:rsidR="00171BA9" w:rsidRDefault="00171BA9" w:rsidP="00B000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1BA9" w:rsidRDefault="00171BA9" w:rsidP="00B000E0">
      <w:r>
        <w:separator/>
      </w:r>
    </w:p>
  </w:footnote>
  <w:footnote w:type="continuationSeparator" w:id="0">
    <w:p w:rsidR="00171BA9" w:rsidRDefault="00171BA9" w:rsidP="00B000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57377A"/>
    <w:multiLevelType w:val="hybridMultilevel"/>
    <w:tmpl w:val="D4D45D2E"/>
    <w:lvl w:ilvl="0" w:tplc="E8C2DBF4">
      <w:start w:val="3"/>
      <w:numFmt w:val="japaneseCounting"/>
      <w:lvlText w:val="%1、"/>
      <w:lvlJc w:val="left"/>
      <w:pPr>
        <w:tabs>
          <w:tab w:val="num" w:pos="1174"/>
        </w:tabs>
        <w:ind w:left="1174" w:hanging="720"/>
      </w:pPr>
      <w:rPr>
        <w:rFonts w:hint="default"/>
      </w:rPr>
    </w:lvl>
    <w:lvl w:ilvl="1" w:tplc="04090019" w:tentative="1">
      <w:start w:val="1"/>
      <w:numFmt w:val="lowerLetter"/>
      <w:lvlText w:val="%2)"/>
      <w:lvlJc w:val="left"/>
      <w:pPr>
        <w:tabs>
          <w:tab w:val="num" w:pos="1294"/>
        </w:tabs>
        <w:ind w:left="1294" w:hanging="420"/>
      </w:pPr>
    </w:lvl>
    <w:lvl w:ilvl="2" w:tplc="0409001B" w:tentative="1">
      <w:start w:val="1"/>
      <w:numFmt w:val="lowerRoman"/>
      <w:lvlText w:val="%3."/>
      <w:lvlJc w:val="right"/>
      <w:pPr>
        <w:tabs>
          <w:tab w:val="num" w:pos="1714"/>
        </w:tabs>
        <w:ind w:left="1714" w:hanging="420"/>
      </w:pPr>
    </w:lvl>
    <w:lvl w:ilvl="3" w:tplc="0409000F" w:tentative="1">
      <w:start w:val="1"/>
      <w:numFmt w:val="decimal"/>
      <w:lvlText w:val="%4."/>
      <w:lvlJc w:val="left"/>
      <w:pPr>
        <w:tabs>
          <w:tab w:val="num" w:pos="2134"/>
        </w:tabs>
        <w:ind w:left="2134" w:hanging="420"/>
      </w:pPr>
    </w:lvl>
    <w:lvl w:ilvl="4" w:tplc="04090019" w:tentative="1">
      <w:start w:val="1"/>
      <w:numFmt w:val="lowerLetter"/>
      <w:lvlText w:val="%5)"/>
      <w:lvlJc w:val="left"/>
      <w:pPr>
        <w:tabs>
          <w:tab w:val="num" w:pos="2554"/>
        </w:tabs>
        <w:ind w:left="2554" w:hanging="420"/>
      </w:pPr>
    </w:lvl>
    <w:lvl w:ilvl="5" w:tplc="0409001B" w:tentative="1">
      <w:start w:val="1"/>
      <w:numFmt w:val="lowerRoman"/>
      <w:lvlText w:val="%6."/>
      <w:lvlJc w:val="right"/>
      <w:pPr>
        <w:tabs>
          <w:tab w:val="num" w:pos="2974"/>
        </w:tabs>
        <w:ind w:left="2974" w:hanging="420"/>
      </w:pPr>
    </w:lvl>
    <w:lvl w:ilvl="6" w:tplc="0409000F" w:tentative="1">
      <w:start w:val="1"/>
      <w:numFmt w:val="decimal"/>
      <w:lvlText w:val="%7."/>
      <w:lvlJc w:val="left"/>
      <w:pPr>
        <w:tabs>
          <w:tab w:val="num" w:pos="3394"/>
        </w:tabs>
        <w:ind w:left="3394" w:hanging="420"/>
      </w:pPr>
    </w:lvl>
    <w:lvl w:ilvl="7" w:tplc="04090019" w:tentative="1">
      <w:start w:val="1"/>
      <w:numFmt w:val="lowerLetter"/>
      <w:lvlText w:val="%8)"/>
      <w:lvlJc w:val="left"/>
      <w:pPr>
        <w:tabs>
          <w:tab w:val="num" w:pos="3814"/>
        </w:tabs>
        <w:ind w:left="3814" w:hanging="420"/>
      </w:pPr>
    </w:lvl>
    <w:lvl w:ilvl="8" w:tplc="0409001B" w:tentative="1">
      <w:start w:val="1"/>
      <w:numFmt w:val="lowerRoman"/>
      <w:lvlText w:val="%9."/>
      <w:lvlJc w:val="right"/>
      <w:pPr>
        <w:tabs>
          <w:tab w:val="num" w:pos="4234"/>
        </w:tabs>
        <w:ind w:left="4234" w:hanging="420"/>
      </w:pPr>
    </w:lvl>
  </w:abstractNum>
  <w:abstractNum w:abstractNumId="1">
    <w:nsid w:val="17A250F5"/>
    <w:multiLevelType w:val="hybridMultilevel"/>
    <w:tmpl w:val="B40CB862"/>
    <w:lvl w:ilvl="0" w:tplc="B9A4451C">
      <w:start w:val="1"/>
      <w:numFmt w:val="japaneseCounting"/>
      <w:lvlText w:val="%1、"/>
      <w:lvlJc w:val="left"/>
      <w:pPr>
        <w:tabs>
          <w:tab w:val="num" w:pos="1174"/>
        </w:tabs>
        <w:ind w:left="1174" w:hanging="720"/>
      </w:pPr>
      <w:rPr>
        <w:rFonts w:hint="default"/>
      </w:rPr>
    </w:lvl>
    <w:lvl w:ilvl="1" w:tplc="04090019" w:tentative="1">
      <w:start w:val="1"/>
      <w:numFmt w:val="lowerLetter"/>
      <w:lvlText w:val="%2)"/>
      <w:lvlJc w:val="left"/>
      <w:pPr>
        <w:tabs>
          <w:tab w:val="num" w:pos="1294"/>
        </w:tabs>
        <w:ind w:left="1294" w:hanging="420"/>
      </w:pPr>
    </w:lvl>
    <w:lvl w:ilvl="2" w:tplc="0409001B" w:tentative="1">
      <w:start w:val="1"/>
      <w:numFmt w:val="lowerRoman"/>
      <w:lvlText w:val="%3."/>
      <w:lvlJc w:val="right"/>
      <w:pPr>
        <w:tabs>
          <w:tab w:val="num" w:pos="1714"/>
        </w:tabs>
        <w:ind w:left="1714" w:hanging="420"/>
      </w:pPr>
    </w:lvl>
    <w:lvl w:ilvl="3" w:tplc="0409000F" w:tentative="1">
      <w:start w:val="1"/>
      <w:numFmt w:val="decimal"/>
      <w:lvlText w:val="%4."/>
      <w:lvlJc w:val="left"/>
      <w:pPr>
        <w:tabs>
          <w:tab w:val="num" w:pos="2134"/>
        </w:tabs>
        <w:ind w:left="2134" w:hanging="420"/>
      </w:pPr>
    </w:lvl>
    <w:lvl w:ilvl="4" w:tplc="04090019" w:tentative="1">
      <w:start w:val="1"/>
      <w:numFmt w:val="lowerLetter"/>
      <w:lvlText w:val="%5)"/>
      <w:lvlJc w:val="left"/>
      <w:pPr>
        <w:tabs>
          <w:tab w:val="num" w:pos="2554"/>
        </w:tabs>
        <w:ind w:left="2554" w:hanging="420"/>
      </w:pPr>
    </w:lvl>
    <w:lvl w:ilvl="5" w:tplc="0409001B" w:tentative="1">
      <w:start w:val="1"/>
      <w:numFmt w:val="lowerRoman"/>
      <w:lvlText w:val="%6."/>
      <w:lvlJc w:val="right"/>
      <w:pPr>
        <w:tabs>
          <w:tab w:val="num" w:pos="2974"/>
        </w:tabs>
        <w:ind w:left="2974" w:hanging="420"/>
      </w:pPr>
    </w:lvl>
    <w:lvl w:ilvl="6" w:tplc="0409000F" w:tentative="1">
      <w:start w:val="1"/>
      <w:numFmt w:val="decimal"/>
      <w:lvlText w:val="%7."/>
      <w:lvlJc w:val="left"/>
      <w:pPr>
        <w:tabs>
          <w:tab w:val="num" w:pos="3394"/>
        </w:tabs>
        <w:ind w:left="3394" w:hanging="420"/>
      </w:pPr>
    </w:lvl>
    <w:lvl w:ilvl="7" w:tplc="04090019" w:tentative="1">
      <w:start w:val="1"/>
      <w:numFmt w:val="lowerLetter"/>
      <w:lvlText w:val="%8)"/>
      <w:lvlJc w:val="left"/>
      <w:pPr>
        <w:tabs>
          <w:tab w:val="num" w:pos="3814"/>
        </w:tabs>
        <w:ind w:left="3814" w:hanging="420"/>
      </w:pPr>
    </w:lvl>
    <w:lvl w:ilvl="8" w:tplc="0409001B" w:tentative="1">
      <w:start w:val="1"/>
      <w:numFmt w:val="lowerRoman"/>
      <w:lvlText w:val="%9."/>
      <w:lvlJc w:val="right"/>
      <w:pPr>
        <w:tabs>
          <w:tab w:val="num" w:pos="4234"/>
        </w:tabs>
        <w:ind w:left="4234" w:hanging="420"/>
      </w:pPr>
    </w:lvl>
  </w:abstractNum>
  <w:abstractNum w:abstractNumId="2">
    <w:nsid w:val="40793322"/>
    <w:multiLevelType w:val="hybridMultilevel"/>
    <w:tmpl w:val="B1EAD58A"/>
    <w:lvl w:ilvl="0" w:tplc="2994950E">
      <w:start w:val="1"/>
      <w:numFmt w:val="decimal"/>
      <w:lvlText w:val="%1."/>
      <w:lvlJc w:val="left"/>
      <w:pPr>
        <w:tabs>
          <w:tab w:val="num" w:pos="920"/>
        </w:tabs>
        <w:ind w:left="920" w:hanging="360"/>
      </w:pPr>
      <w:rPr>
        <w:rFonts w:hint="eastAsia"/>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3">
    <w:nsid w:val="4C842138"/>
    <w:multiLevelType w:val="hybridMultilevel"/>
    <w:tmpl w:val="01F46DEA"/>
    <w:lvl w:ilvl="0" w:tplc="D5B4FD96">
      <w:start w:val="1"/>
      <w:numFmt w:val="japaneseCounting"/>
      <w:lvlText w:val="%1、"/>
      <w:lvlJc w:val="left"/>
      <w:pPr>
        <w:tabs>
          <w:tab w:val="num" w:pos="1280"/>
        </w:tabs>
        <w:ind w:left="1280" w:hanging="720"/>
      </w:pPr>
      <w:rPr>
        <w:rFonts w:ascii="Times New Roman" w:hint="eastAsia"/>
        <w:b w:val="0"/>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4">
    <w:nsid w:val="52E4439D"/>
    <w:multiLevelType w:val="hybridMultilevel"/>
    <w:tmpl w:val="316EA114"/>
    <w:lvl w:ilvl="0" w:tplc="A9A245B2">
      <w:start w:val="1"/>
      <w:numFmt w:val="japaneseCounting"/>
      <w:lvlText w:val="（%1）"/>
      <w:lvlJc w:val="left"/>
      <w:pPr>
        <w:tabs>
          <w:tab w:val="num" w:pos="1684"/>
        </w:tabs>
        <w:ind w:left="1684" w:hanging="855"/>
      </w:pPr>
      <w:rPr>
        <w:rFonts w:hint="default"/>
      </w:rPr>
    </w:lvl>
    <w:lvl w:ilvl="1" w:tplc="04090019" w:tentative="1">
      <w:start w:val="1"/>
      <w:numFmt w:val="lowerLetter"/>
      <w:lvlText w:val="%2)"/>
      <w:lvlJc w:val="left"/>
      <w:pPr>
        <w:tabs>
          <w:tab w:val="num" w:pos="1669"/>
        </w:tabs>
        <w:ind w:left="1669" w:hanging="420"/>
      </w:pPr>
    </w:lvl>
    <w:lvl w:ilvl="2" w:tplc="0409001B" w:tentative="1">
      <w:start w:val="1"/>
      <w:numFmt w:val="lowerRoman"/>
      <w:lvlText w:val="%3."/>
      <w:lvlJc w:val="right"/>
      <w:pPr>
        <w:tabs>
          <w:tab w:val="num" w:pos="2089"/>
        </w:tabs>
        <w:ind w:left="2089" w:hanging="420"/>
      </w:pPr>
    </w:lvl>
    <w:lvl w:ilvl="3" w:tplc="0409000F" w:tentative="1">
      <w:start w:val="1"/>
      <w:numFmt w:val="decimal"/>
      <w:lvlText w:val="%4."/>
      <w:lvlJc w:val="left"/>
      <w:pPr>
        <w:tabs>
          <w:tab w:val="num" w:pos="2509"/>
        </w:tabs>
        <w:ind w:left="2509" w:hanging="420"/>
      </w:pPr>
    </w:lvl>
    <w:lvl w:ilvl="4" w:tplc="04090019" w:tentative="1">
      <w:start w:val="1"/>
      <w:numFmt w:val="lowerLetter"/>
      <w:lvlText w:val="%5)"/>
      <w:lvlJc w:val="left"/>
      <w:pPr>
        <w:tabs>
          <w:tab w:val="num" w:pos="2929"/>
        </w:tabs>
        <w:ind w:left="2929" w:hanging="420"/>
      </w:pPr>
    </w:lvl>
    <w:lvl w:ilvl="5" w:tplc="0409001B" w:tentative="1">
      <w:start w:val="1"/>
      <w:numFmt w:val="lowerRoman"/>
      <w:lvlText w:val="%6."/>
      <w:lvlJc w:val="right"/>
      <w:pPr>
        <w:tabs>
          <w:tab w:val="num" w:pos="3349"/>
        </w:tabs>
        <w:ind w:left="3349" w:hanging="420"/>
      </w:pPr>
    </w:lvl>
    <w:lvl w:ilvl="6" w:tplc="0409000F" w:tentative="1">
      <w:start w:val="1"/>
      <w:numFmt w:val="decimal"/>
      <w:lvlText w:val="%7."/>
      <w:lvlJc w:val="left"/>
      <w:pPr>
        <w:tabs>
          <w:tab w:val="num" w:pos="3769"/>
        </w:tabs>
        <w:ind w:left="3769" w:hanging="420"/>
      </w:pPr>
    </w:lvl>
    <w:lvl w:ilvl="7" w:tplc="04090019" w:tentative="1">
      <w:start w:val="1"/>
      <w:numFmt w:val="lowerLetter"/>
      <w:lvlText w:val="%8)"/>
      <w:lvlJc w:val="left"/>
      <w:pPr>
        <w:tabs>
          <w:tab w:val="num" w:pos="4189"/>
        </w:tabs>
        <w:ind w:left="4189" w:hanging="420"/>
      </w:pPr>
    </w:lvl>
    <w:lvl w:ilvl="8" w:tplc="0409001B" w:tentative="1">
      <w:start w:val="1"/>
      <w:numFmt w:val="lowerRoman"/>
      <w:lvlText w:val="%9."/>
      <w:lvlJc w:val="right"/>
      <w:pPr>
        <w:tabs>
          <w:tab w:val="num" w:pos="4609"/>
        </w:tabs>
        <w:ind w:left="4609" w:hanging="420"/>
      </w:pPr>
    </w:lvl>
  </w:abstractNum>
  <w:abstractNum w:abstractNumId="5">
    <w:nsid w:val="54451294"/>
    <w:multiLevelType w:val="hybridMultilevel"/>
    <w:tmpl w:val="75DACCEA"/>
    <w:lvl w:ilvl="0" w:tplc="ECF29152">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74356EFB"/>
    <w:multiLevelType w:val="singleLevel"/>
    <w:tmpl w:val="54DE2D1C"/>
    <w:lvl w:ilvl="0">
      <w:start w:val="3"/>
      <w:numFmt w:val="none"/>
      <w:lvlText w:val="三、"/>
      <w:lvlJc w:val="left"/>
      <w:pPr>
        <w:tabs>
          <w:tab w:val="num" w:pos="720"/>
        </w:tabs>
        <w:ind w:left="720" w:hanging="720"/>
      </w:pPr>
      <w:rPr>
        <w:rFonts w:hint="eastAsia"/>
      </w:rPr>
    </w:lvl>
  </w:abstractNum>
  <w:num w:numId="1">
    <w:abstractNumId w:val="2"/>
  </w:num>
  <w:num w:numId="2">
    <w:abstractNumId w:val="0"/>
  </w:num>
  <w:num w:numId="3">
    <w:abstractNumId w:val="3"/>
  </w:num>
  <w:num w:numId="4">
    <w:abstractNumId w:val="6"/>
  </w:num>
  <w:num w:numId="5">
    <w:abstractNumId w:val="5"/>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06D5D"/>
    <w:rsid w:val="000117B3"/>
    <w:rsid w:val="000145EA"/>
    <w:rsid w:val="00016142"/>
    <w:rsid w:val="000268C7"/>
    <w:rsid w:val="000275CC"/>
    <w:rsid w:val="00032D40"/>
    <w:rsid w:val="00033E74"/>
    <w:rsid w:val="00035875"/>
    <w:rsid w:val="0005281D"/>
    <w:rsid w:val="000552DD"/>
    <w:rsid w:val="000711D1"/>
    <w:rsid w:val="0007260E"/>
    <w:rsid w:val="00074AD5"/>
    <w:rsid w:val="00074D62"/>
    <w:rsid w:val="00074E21"/>
    <w:rsid w:val="0007678B"/>
    <w:rsid w:val="00076FFD"/>
    <w:rsid w:val="000875EC"/>
    <w:rsid w:val="00087D3C"/>
    <w:rsid w:val="00092E79"/>
    <w:rsid w:val="000A18E2"/>
    <w:rsid w:val="000A5B11"/>
    <w:rsid w:val="000B4F28"/>
    <w:rsid w:val="000C1EF7"/>
    <w:rsid w:val="000C3DB6"/>
    <w:rsid w:val="000D106A"/>
    <w:rsid w:val="000D3A81"/>
    <w:rsid w:val="000E31AC"/>
    <w:rsid w:val="000F284B"/>
    <w:rsid w:val="000F5556"/>
    <w:rsid w:val="000F5F9C"/>
    <w:rsid w:val="001170CB"/>
    <w:rsid w:val="00125414"/>
    <w:rsid w:val="00125E92"/>
    <w:rsid w:val="00132D37"/>
    <w:rsid w:val="0013379B"/>
    <w:rsid w:val="00134410"/>
    <w:rsid w:val="00141968"/>
    <w:rsid w:val="001442F7"/>
    <w:rsid w:val="00146310"/>
    <w:rsid w:val="00153A13"/>
    <w:rsid w:val="0015477C"/>
    <w:rsid w:val="00156791"/>
    <w:rsid w:val="001610BF"/>
    <w:rsid w:val="0017029F"/>
    <w:rsid w:val="001715C1"/>
    <w:rsid w:val="00171BA9"/>
    <w:rsid w:val="00182611"/>
    <w:rsid w:val="001A33FE"/>
    <w:rsid w:val="001A7D52"/>
    <w:rsid w:val="001B239F"/>
    <w:rsid w:val="001B5F81"/>
    <w:rsid w:val="001B6FAF"/>
    <w:rsid w:val="001C16C9"/>
    <w:rsid w:val="001C462C"/>
    <w:rsid w:val="001D21D5"/>
    <w:rsid w:val="001E0E8B"/>
    <w:rsid w:val="001E1A8F"/>
    <w:rsid w:val="001F72BF"/>
    <w:rsid w:val="00203C72"/>
    <w:rsid w:val="00207DB5"/>
    <w:rsid w:val="002135AE"/>
    <w:rsid w:val="002148B7"/>
    <w:rsid w:val="0021582E"/>
    <w:rsid w:val="002200CE"/>
    <w:rsid w:val="002206CB"/>
    <w:rsid w:val="00221BF7"/>
    <w:rsid w:val="00226E8D"/>
    <w:rsid w:val="0023307F"/>
    <w:rsid w:val="00233F0E"/>
    <w:rsid w:val="00237FB9"/>
    <w:rsid w:val="00242758"/>
    <w:rsid w:val="00246418"/>
    <w:rsid w:val="00263F31"/>
    <w:rsid w:val="00272D2F"/>
    <w:rsid w:val="00274049"/>
    <w:rsid w:val="00276052"/>
    <w:rsid w:val="002771A6"/>
    <w:rsid w:val="002833D5"/>
    <w:rsid w:val="00287F0E"/>
    <w:rsid w:val="00291F94"/>
    <w:rsid w:val="002960A6"/>
    <w:rsid w:val="002A0493"/>
    <w:rsid w:val="002A289E"/>
    <w:rsid w:val="002A393F"/>
    <w:rsid w:val="002A53BF"/>
    <w:rsid w:val="002A5728"/>
    <w:rsid w:val="002B1B1C"/>
    <w:rsid w:val="002B26B1"/>
    <w:rsid w:val="002B3457"/>
    <w:rsid w:val="002B570F"/>
    <w:rsid w:val="002B5D58"/>
    <w:rsid w:val="002C2B6B"/>
    <w:rsid w:val="002D0690"/>
    <w:rsid w:val="002D52D0"/>
    <w:rsid w:val="002E35F0"/>
    <w:rsid w:val="002F22CE"/>
    <w:rsid w:val="00307DC3"/>
    <w:rsid w:val="00310F2E"/>
    <w:rsid w:val="00315BDA"/>
    <w:rsid w:val="00315F68"/>
    <w:rsid w:val="00320AD7"/>
    <w:rsid w:val="00325F2F"/>
    <w:rsid w:val="00335D61"/>
    <w:rsid w:val="00347D4C"/>
    <w:rsid w:val="00353208"/>
    <w:rsid w:val="00354ED1"/>
    <w:rsid w:val="00355BF5"/>
    <w:rsid w:val="00363BA9"/>
    <w:rsid w:val="003647FA"/>
    <w:rsid w:val="003655DF"/>
    <w:rsid w:val="003661E5"/>
    <w:rsid w:val="003826DA"/>
    <w:rsid w:val="00384584"/>
    <w:rsid w:val="003968CB"/>
    <w:rsid w:val="00397EA9"/>
    <w:rsid w:val="003A2017"/>
    <w:rsid w:val="003A598B"/>
    <w:rsid w:val="003B56AE"/>
    <w:rsid w:val="003C44F9"/>
    <w:rsid w:val="003C4632"/>
    <w:rsid w:val="003C77D3"/>
    <w:rsid w:val="003F1878"/>
    <w:rsid w:val="003F21BE"/>
    <w:rsid w:val="003F7D9C"/>
    <w:rsid w:val="004010EC"/>
    <w:rsid w:val="00402282"/>
    <w:rsid w:val="004031C5"/>
    <w:rsid w:val="0040544D"/>
    <w:rsid w:val="00407543"/>
    <w:rsid w:val="00410FE5"/>
    <w:rsid w:val="00413605"/>
    <w:rsid w:val="00414542"/>
    <w:rsid w:val="00415F39"/>
    <w:rsid w:val="00421012"/>
    <w:rsid w:val="00424ADC"/>
    <w:rsid w:val="00432A9D"/>
    <w:rsid w:val="00436E63"/>
    <w:rsid w:val="00437834"/>
    <w:rsid w:val="0044093F"/>
    <w:rsid w:val="004435FC"/>
    <w:rsid w:val="00452047"/>
    <w:rsid w:val="00453173"/>
    <w:rsid w:val="004535AF"/>
    <w:rsid w:val="00454FD8"/>
    <w:rsid w:val="004564F3"/>
    <w:rsid w:val="00465AEA"/>
    <w:rsid w:val="00467DAB"/>
    <w:rsid w:val="004706DA"/>
    <w:rsid w:val="00472C0E"/>
    <w:rsid w:val="00474A4A"/>
    <w:rsid w:val="00476462"/>
    <w:rsid w:val="0047751C"/>
    <w:rsid w:val="004833C2"/>
    <w:rsid w:val="0049042C"/>
    <w:rsid w:val="004A2019"/>
    <w:rsid w:val="004A37F8"/>
    <w:rsid w:val="004A5182"/>
    <w:rsid w:val="004B0CCF"/>
    <w:rsid w:val="004B4791"/>
    <w:rsid w:val="004C4B20"/>
    <w:rsid w:val="004C7B76"/>
    <w:rsid w:val="004D34F3"/>
    <w:rsid w:val="004D4413"/>
    <w:rsid w:val="004E2A28"/>
    <w:rsid w:val="004E500C"/>
    <w:rsid w:val="004E6BCC"/>
    <w:rsid w:val="004F0438"/>
    <w:rsid w:val="004F4F52"/>
    <w:rsid w:val="004F598E"/>
    <w:rsid w:val="005048B6"/>
    <w:rsid w:val="00516055"/>
    <w:rsid w:val="00516CEA"/>
    <w:rsid w:val="00524928"/>
    <w:rsid w:val="00525F31"/>
    <w:rsid w:val="00526581"/>
    <w:rsid w:val="00535916"/>
    <w:rsid w:val="00537CB8"/>
    <w:rsid w:val="00543B46"/>
    <w:rsid w:val="00543FE5"/>
    <w:rsid w:val="00544EB8"/>
    <w:rsid w:val="00546021"/>
    <w:rsid w:val="005537B3"/>
    <w:rsid w:val="00553C6E"/>
    <w:rsid w:val="005552E8"/>
    <w:rsid w:val="005824F4"/>
    <w:rsid w:val="005865BE"/>
    <w:rsid w:val="0059754D"/>
    <w:rsid w:val="005A0B41"/>
    <w:rsid w:val="005A3F7D"/>
    <w:rsid w:val="005A7089"/>
    <w:rsid w:val="005B424E"/>
    <w:rsid w:val="005C0730"/>
    <w:rsid w:val="005C0A71"/>
    <w:rsid w:val="005C3222"/>
    <w:rsid w:val="005C32B1"/>
    <w:rsid w:val="005D2D20"/>
    <w:rsid w:val="005D4173"/>
    <w:rsid w:val="005D55C9"/>
    <w:rsid w:val="005E53A3"/>
    <w:rsid w:val="005F08CE"/>
    <w:rsid w:val="005F0EB4"/>
    <w:rsid w:val="005F18E1"/>
    <w:rsid w:val="005F6392"/>
    <w:rsid w:val="005F68FA"/>
    <w:rsid w:val="00605E69"/>
    <w:rsid w:val="00606968"/>
    <w:rsid w:val="00606D5D"/>
    <w:rsid w:val="006102F4"/>
    <w:rsid w:val="0061326C"/>
    <w:rsid w:val="006304D7"/>
    <w:rsid w:val="00631543"/>
    <w:rsid w:val="00633EDF"/>
    <w:rsid w:val="0063621C"/>
    <w:rsid w:val="00641052"/>
    <w:rsid w:val="00642AC2"/>
    <w:rsid w:val="006433D3"/>
    <w:rsid w:val="00645DFF"/>
    <w:rsid w:val="00650806"/>
    <w:rsid w:val="006510EF"/>
    <w:rsid w:val="00655005"/>
    <w:rsid w:val="006567BB"/>
    <w:rsid w:val="006579B8"/>
    <w:rsid w:val="006612F5"/>
    <w:rsid w:val="00662EC1"/>
    <w:rsid w:val="00666B9D"/>
    <w:rsid w:val="00677768"/>
    <w:rsid w:val="00684A52"/>
    <w:rsid w:val="006876FE"/>
    <w:rsid w:val="0069325F"/>
    <w:rsid w:val="006A1197"/>
    <w:rsid w:val="006A37BF"/>
    <w:rsid w:val="006B05E7"/>
    <w:rsid w:val="006B0AC9"/>
    <w:rsid w:val="006B6C7B"/>
    <w:rsid w:val="006C7E8C"/>
    <w:rsid w:val="006D5E03"/>
    <w:rsid w:val="006D7156"/>
    <w:rsid w:val="006E2ACD"/>
    <w:rsid w:val="006F2B95"/>
    <w:rsid w:val="00704D27"/>
    <w:rsid w:val="00705107"/>
    <w:rsid w:val="0070511C"/>
    <w:rsid w:val="00706A83"/>
    <w:rsid w:val="00714B34"/>
    <w:rsid w:val="00723E37"/>
    <w:rsid w:val="00726CB1"/>
    <w:rsid w:val="00726EE4"/>
    <w:rsid w:val="007271D7"/>
    <w:rsid w:val="00730B44"/>
    <w:rsid w:val="00730C20"/>
    <w:rsid w:val="0073591C"/>
    <w:rsid w:val="00750984"/>
    <w:rsid w:val="007533DE"/>
    <w:rsid w:val="0075416B"/>
    <w:rsid w:val="007543F8"/>
    <w:rsid w:val="0075495E"/>
    <w:rsid w:val="00755E8B"/>
    <w:rsid w:val="00756521"/>
    <w:rsid w:val="00761587"/>
    <w:rsid w:val="007625FE"/>
    <w:rsid w:val="00770E1A"/>
    <w:rsid w:val="00772C7E"/>
    <w:rsid w:val="0077389F"/>
    <w:rsid w:val="00775F74"/>
    <w:rsid w:val="00776ADC"/>
    <w:rsid w:val="00780B2B"/>
    <w:rsid w:val="00785E7B"/>
    <w:rsid w:val="00790C2E"/>
    <w:rsid w:val="0079766F"/>
    <w:rsid w:val="007A00EC"/>
    <w:rsid w:val="007A2DE7"/>
    <w:rsid w:val="007A71BE"/>
    <w:rsid w:val="007A789E"/>
    <w:rsid w:val="007A7A7E"/>
    <w:rsid w:val="007C1D2D"/>
    <w:rsid w:val="007C7021"/>
    <w:rsid w:val="007D4512"/>
    <w:rsid w:val="007D57A7"/>
    <w:rsid w:val="007D5A6A"/>
    <w:rsid w:val="007E6BF3"/>
    <w:rsid w:val="007F506E"/>
    <w:rsid w:val="007F5D2A"/>
    <w:rsid w:val="008134FB"/>
    <w:rsid w:val="00821473"/>
    <w:rsid w:val="008235F3"/>
    <w:rsid w:val="0082385A"/>
    <w:rsid w:val="00825C0F"/>
    <w:rsid w:val="00830324"/>
    <w:rsid w:val="00833454"/>
    <w:rsid w:val="00836111"/>
    <w:rsid w:val="008478C7"/>
    <w:rsid w:val="00864B16"/>
    <w:rsid w:val="0087068A"/>
    <w:rsid w:val="00874E0A"/>
    <w:rsid w:val="00883422"/>
    <w:rsid w:val="0089538B"/>
    <w:rsid w:val="00896CC2"/>
    <w:rsid w:val="008A0791"/>
    <w:rsid w:val="008B1F5F"/>
    <w:rsid w:val="008D24BB"/>
    <w:rsid w:val="008D2F3F"/>
    <w:rsid w:val="008F018F"/>
    <w:rsid w:val="008F4B79"/>
    <w:rsid w:val="008F68DB"/>
    <w:rsid w:val="00903A2D"/>
    <w:rsid w:val="0090499B"/>
    <w:rsid w:val="009213B6"/>
    <w:rsid w:val="009264CD"/>
    <w:rsid w:val="009339B0"/>
    <w:rsid w:val="00934EFA"/>
    <w:rsid w:val="00942263"/>
    <w:rsid w:val="00942AB6"/>
    <w:rsid w:val="0094428E"/>
    <w:rsid w:val="009475AE"/>
    <w:rsid w:val="00955821"/>
    <w:rsid w:val="009601E7"/>
    <w:rsid w:val="00963E2B"/>
    <w:rsid w:val="009748B4"/>
    <w:rsid w:val="00981CD6"/>
    <w:rsid w:val="009833B9"/>
    <w:rsid w:val="0099053E"/>
    <w:rsid w:val="0099300E"/>
    <w:rsid w:val="009943FC"/>
    <w:rsid w:val="00994DE5"/>
    <w:rsid w:val="009A1B93"/>
    <w:rsid w:val="009B465A"/>
    <w:rsid w:val="009B6494"/>
    <w:rsid w:val="009C2E51"/>
    <w:rsid w:val="009C399D"/>
    <w:rsid w:val="009E0114"/>
    <w:rsid w:val="009E09C3"/>
    <w:rsid w:val="009E26AB"/>
    <w:rsid w:val="009F05C3"/>
    <w:rsid w:val="009F2D6A"/>
    <w:rsid w:val="00A0476E"/>
    <w:rsid w:val="00A1141D"/>
    <w:rsid w:val="00A1308C"/>
    <w:rsid w:val="00A25568"/>
    <w:rsid w:val="00A25654"/>
    <w:rsid w:val="00A32CC7"/>
    <w:rsid w:val="00A42895"/>
    <w:rsid w:val="00A468B3"/>
    <w:rsid w:val="00A55A20"/>
    <w:rsid w:val="00A603DE"/>
    <w:rsid w:val="00A60CB0"/>
    <w:rsid w:val="00A65D3F"/>
    <w:rsid w:val="00A726B5"/>
    <w:rsid w:val="00A75FFD"/>
    <w:rsid w:val="00A8091D"/>
    <w:rsid w:val="00A855E0"/>
    <w:rsid w:val="00A87FBD"/>
    <w:rsid w:val="00A9589E"/>
    <w:rsid w:val="00A97432"/>
    <w:rsid w:val="00A97B27"/>
    <w:rsid w:val="00AA70E2"/>
    <w:rsid w:val="00AA7D72"/>
    <w:rsid w:val="00AC0EA7"/>
    <w:rsid w:val="00AC3F4C"/>
    <w:rsid w:val="00AD2E1F"/>
    <w:rsid w:val="00AD338C"/>
    <w:rsid w:val="00AE58C6"/>
    <w:rsid w:val="00AF1072"/>
    <w:rsid w:val="00AF296B"/>
    <w:rsid w:val="00B000E0"/>
    <w:rsid w:val="00B108F3"/>
    <w:rsid w:val="00B10AD7"/>
    <w:rsid w:val="00B22DCF"/>
    <w:rsid w:val="00B2340F"/>
    <w:rsid w:val="00B31686"/>
    <w:rsid w:val="00B32A71"/>
    <w:rsid w:val="00B41B89"/>
    <w:rsid w:val="00B439AF"/>
    <w:rsid w:val="00B43D09"/>
    <w:rsid w:val="00B44A83"/>
    <w:rsid w:val="00B54FA1"/>
    <w:rsid w:val="00B55501"/>
    <w:rsid w:val="00B55FBC"/>
    <w:rsid w:val="00B63DC4"/>
    <w:rsid w:val="00B6401C"/>
    <w:rsid w:val="00B74ECD"/>
    <w:rsid w:val="00B75B7F"/>
    <w:rsid w:val="00B76938"/>
    <w:rsid w:val="00B77912"/>
    <w:rsid w:val="00B808D1"/>
    <w:rsid w:val="00B82FA5"/>
    <w:rsid w:val="00B838E3"/>
    <w:rsid w:val="00B86E61"/>
    <w:rsid w:val="00BB1F19"/>
    <w:rsid w:val="00BB6C5F"/>
    <w:rsid w:val="00BC2462"/>
    <w:rsid w:val="00BC68B9"/>
    <w:rsid w:val="00BD2AEC"/>
    <w:rsid w:val="00BD39E8"/>
    <w:rsid w:val="00BD4C1D"/>
    <w:rsid w:val="00BD67F8"/>
    <w:rsid w:val="00BE2DA8"/>
    <w:rsid w:val="00BE483A"/>
    <w:rsid w:val="00BF1828"/>
    <w:rsid w:val="00BF2177"/>
    <w:rsid w:val="00BF3976"/>
    <w:rsid w:val="00BF4C09"/>
    <w:rsid w:val="00BF4D22"/>
    <w:rsid w:val="00BF599F"/>
    <w:rsid w:val="00BF6A0A"/>
    <w:rsid w:val="00C00B16"/>
    <w:rsid w:val="00C023CA"/>
    <w:rsid w:val="00C10975"/>
    <w:rsid w:val="00C14BBF"/>
    <w:rsid w:val="00C16CDB"/>
    <w:rsid w:val="00C2653A"/>
    <w:rsid w:val="00C31248"/>
    <w:rsid w:val="00C41E78"/>
    <w:rsid w:val="00C42AD4"/>
    <w:rsid w:val="00C452B8"/>
    <w:rsid w:val="00C629DD"/>
    <w:rsid w:val="00C63C81"/>
    <w:rsid w:val="00C645D4"/>
    <w:rsid w:val="00C71CE5"/>
    <w:rsid w:val="00C75F5C"/>
    <w:rsid w:val="00C7677E"/>
    <w:rsid w:val="00C82027"/>
    <w:rsid w:val="00C94A90"/>
    <w:rsid w:val="00C97A9C"/>
    <w:rsid w:val="00CA28F6"/>
    <w:rsid w:val="00CA2E33"/>
    <w:rsid w:val="00CA5F8A"/>
    <w:rsid w:val="00CB013A"/>
    <w:rsid w:val="00CB0F74"/>
    <w:rsid w:val="00CB7D87"/>
    <w:rsid w:val="00CC00D3"/>
    <w:rsid w:val="00CC33A9"/>
    <w:rsid w:val="00CD3DFE"/>
    <w:rsid w:val="00CE5F61"/>
    <w:rsid w:val="00CE7F9F"/>
    <w:rsid w:val="00CF4F35"/>
    <w:rsid w:val="00D0090D"/>
    <w:rsid w:val="00D04ABE"/>
    <w:rsid w:val="00D10A46"/>
    <w:rsid w:val="00D13A55"/>
    <w:rsid w:val="00D20C07"/>
    <w:rsid w:val="00D24410"/>
    <w:rsid w:val="00D30056"/>
    <w:rsid w:val="00D31345"/>
    <w:rsid w:val="00D35CA7"/>
    <w:rsid w:val="00D41D49"/>
    <w:rsid w:val="00D4488F"/>
    <w:rsid w:val="00D4761B"/>
    <w:rsid w:val="00D557E1"/>
    <w:rsid w:val="00D55AEA"/>
    <w:rsid w:val="00D55F9B"/>
    <w:rsid w:val="00D65B84"/>
    <w:rsid w:val="00D66CBE"/>
    <w:rsid w:val="00D716F1"/>
    <w:rsid w:val="00D75DA1"/>
    <w:rsid w:val="00D8348E"/>
    <w:rsid w:val="00D83B1F"/>
    <w:rsid w:val="00D87637"/>
    <w:rsid w:val="00D9063A"/>
    <w:rsid w:val="00D942A1"/>
    <w:rsid w:val="00DA0778"/>
    <w:rsid w:val="00DA1140"/>
    <w:rsid w:val="00DA6696"/>
    <w:rsid w:val="00DC01D0"/>
    <w:rsid w:val="00DC5098"/>
    <w:rsid w:val="00DC51FA"/>
    <w:rsid w:val="00DC6F97"/>
    <w:rsid w:val="00DD06CA"/>
    <w:rsid w:val="00DD7231"/>
    <w:rsid w:val="00DE1482"/>
    <w:rsid w:val="00DE2D31"/>
    <w:rsid w:val="00DE5D2D"/>
    <w:rsid w:val="00DE6E79"/>
    <w:rsid w:val="00DF30E6"/>
    <w:rsid w:val="00DF3415"/>
    <w:rsid w:val="00E05450"/>
    <w:rsid w:val="00E06966"/>
    <w:rsid w:val="00E11433"/>
    <w:rsid w:val="00E137EE"/>
    <w:rsid w:val="00E3650A"/>
    <w:rsid w:val="00E42FFF"/>
    <w:rsid w:val="00E43392"/>
    <w:rsid w:val="00E455B6"/>
    <w:rsid w:val="00E47931"/>
    <w:rsid w:val="00E52FBC"/>
    <w:rsid w:val="00E53C68"/>
    <w:rsid w:val="00E62CD3"/>
    <w:rsid w:val="00E7109E"/>
    <w:rsid w:val="00E7436E"/>
    <w:rsid w:val="00E75BE8"/>
    <w:rsid w:val="00E80672"/>
    <w:rsid w:val="00E87152"/>
    <w:rsid w:val="00EA19BB"/>
    <w:rsid w:val="00EA3FA3"/>
    <w:rsid w:val="00EA7099"/>
    <w:rsid w:val="00EB13D4"/>
    <w:rsid w:val="00EC2314"/>
    <w:rsid w:val="00ED5DD5"/>
    <w:rsid w:val="00EE7B92"/>
    <w:rsid w:val="00EF2EEE"/>
    <w:rsid w:val="00EF57E3"/>
    <w:rsid w:val="00EF6FE1"/>
    <w:rsid w:val="00F01437"/>
    <w:rsid w:val="00F10725"/>
    <w:rsid w:val="00F11861"/>
    <w:rsid w:val="00F17E77"/>
    <w:rsid w:val="00F2022A"/>
    <w:rsid w:val="00F20AF3"/>
    <w:rsid w:val="00F26304"/>
    <w:rsid w:val="00F3535E"/>
    <w:rsid w:val="00F475D7"/>
    <w:rsid w:val="00F52EDE"/>
    <w:rsid w:val="00F55D88"/>
    <w:rsid w:val="00F609E6"/>
    <w:rsid w:val="00F62AEF"/>
    <w:rsid w:val="00F71F6D"/>
    <w:rsid w:val="00F747FE"/>
    <w:rsid w:val="00F80545"/>
    <w:rsid w:val="00F9047C"/>
    <w:rsid w:val="00FA212D"/>
    <w:rsid w:val="00FA6841"/>
    <w:rsid w:val="00FB190D"/>
    <w:rsid w:val="00FC7625"/>
    <w:rsid w:val="00FD1A3F"/>
    <w:rsid w:val="00FD1BA8"/>
    <w:rsid w:val="00FD5A52"/>
    <w:rsid w:val="00FD71DA"/>
    <w:rsid w:val="00FE2464"/>
    <w:rsid w:val="00FE5CDD"/>
    <w:rsid w:val="00FE7A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06D5D"/>
    <w:pPr>
      <w:widowControl w:val="0"/>
      <w:jc w:val="both"/>
    </w:pPr>
    <w:rPr>
      <w:kern w:val="2"/>
      <w:sz w:val="21"/>
      <w:szCs w:val="24"/>
    </w:rPr>
  </w:style>
  <w:style w:type="paragraph" w:styleId="3">
    <w:name w:val="heading 3"/>
    <w:basedOn w:val="a"/>
    <w:next w:val="a"/>
    <w:qFormat/>
    <w:rsid w:val="00474A4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9601E7"/>
    <w:rPr>
      <w:strike w:val="0"/>
      <w:dstrike w:val="0"/>
      <w:color w:val="666666"/>
      <w:u w:val="none"/>
      <w:effect w:val="none"/>
    </w:rPr>
  </w:style>
  <w:style w:type="character" w:styleId="a4">
    <w:name w:val="FollowedHyperlink"/>
    <w:basedOn w:val="a0"/>
    <w:rsid w:val="009601E7"/>
    <w:rPr>
      <w:color w:val="800080"/>
      <w:u w:val="single"/>
    </w:rPr>
  </w:style>
  <w:style w:type="paragraph" w:styleId="a5">
    <w:name w:val="Date"/>
    <w:basedOn w:val="a"/>
    <w:next w:val="a"/>
    <w:rsid w:val="005D55C9"/>
    <w:pPr>
      <w:ind w:leftChars="2500" w:left="100"/>
    </w:pPr>
  </w:style>
  <w:style w:type="paragraph" w:styleId="a6">
    <w:name w:val="header"/>
    <w:basedOn w:val="a"/>
    <w:link w:val="Char"/>
    <w:uiPriority w:val="99"/>
    <w:rsid w:val="00B000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B000E0"/>
    <w:rPr>
      <w:kern w:val="2"/>
      <w:sz w:val="18"/>
      <w:szCs w:val="18"/>
    </w:rPr>
  </w:style>
  <w:style w:type="paragraph" w:styleId="a7">
    <w:name w:val="footer"/>
    <w:basedOn w:val="a"/>
    <w:link w:val="Char0"/>
    <w:uiPriority w:val="99"/>
    <w:rsid w:val="00B000E0"/>
    <w:pPr>
      <w:tabs>
        <w:tab w:val="center" w:pos="4153"/>
        <w:tab w:val="right" w:pos="8306"/>
      </w:tabs>
      <w:snapToGrid w:val="0"/>
      <w:jc w:val="left"/>
    </w:pPr>
    <w:rPr>
      <w:sz w:val="18"/>
      <w:szCs w:val="18"/>
    </w:rPr>
  </w:style>
  <w:style w:type="character" w:customStyle="1" w:styleId="Char0">
    <w:name w:val="页脚 Char"/>
    <w:basedOn w:val="a0"/>
    <w:link w:val="a7"/>
    <w:uiPriority w:val="99"/>
    <w:rsid w:val="00B000E0"/>
    <w:rPr>
      <w:kern w:val="2"/>
      <w:sz w:val="18"/>
      <w:szCs w:val="18"/>
    </w:rPr>
  </w:style>
  <w:style w:type="paragraph" w:styleId="a8">
    <w:name w:val="Balloon Text"/>
    <w:basedOn w:val="a"/>
    <w:link w:val="Char1"/>
    <w:rsid w:val="004706DA"/>
    <w:rPr>
      <w:sz w:val="18"/>
      <w:szCs w:val="18"/>
    </w:rPr>
  </w:style>
  <w:style w:type="character" w:customStyle="1" w:styleId="Char1">
    <w:name w:val="批注框文本 Char"/>
    <w:basedOn w:val="a0"/>
    <w:link w:val="a8"/>
    <w:rsid w:val="004706DA"/>
    <w:rPr>
      <w:kern w:val="2"/>
      <w:sz w:val="18"/>
      <w:szCs w:val="18"/>
    </w:rPr>
  </w:style>
  <w:style w:type="paragraph" w:styleId="a9">
    <w:name w:val="List Paragraph"/>
    <w:basedOn w:val="a"/>
    <w:uiPriority w:val="34"/>
    <w:qFormat/>
    <w:rsid w:val="004D34F3"/>
    <w:pPr>
      <w:ind w:firstLineChars="200" w:firstLine="420"/>
    </w:pPr>
  </w:style>
  <w:style w:type="paragraph" w:styleId="aa">
    <w:name w:val="No Spacing"/>
    <w:link w:val="Char2"/>
    <w:uiPriority w:val="1"/>
    <w:qFormat/>
    <w:rsid w:val="0049042C"/>
    <w:rPr>
      <w:rFonts w:asciiTheme="minorHAnsi" w:eastAsiaTheme="minorEastAsia" w:hAnsiTheme="minorHAnsi" w:cstheme="minorBidi"/>
      <w:sz w:val="22"/>
      <w:szCs w:val="22"/>
    </w:rPr>
  </w:style>
  <w:style w:type="character" w:customStyle="1" w:styleId="Char2">
    <w:name w:val="无间隔 Char"/>
    <w:basedOn w:val="a0"/>
    <w:link w:val="aa"/>
    <w:uiPriority w:val="1"/>
    <w:rsid w:val="0049042C"/>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23555206">
      <w:bodyDiv w:val="1"/>
      <w:marLeft w:val="0"/>
      <w:marRight w:val="0"/>
      <w:marTop w:val="0"/>
      <w:marBottom w:val="0"/>
      <w:divBdr>
        <w:top w:val="none" w:sz="0" w:space="0" w:color="auto"/>
        <w:left w:val="none" w:sz="0" w:space="0" w:color="auto"/>
        <w:bottom w:val="none" w:sz="0" w:space="0" w:color="auto"/>
        <w:right w:val="none" w:sz="0" w:space="0" w:color="auto"/>
      </w:divBdr>
    </w:div>
    <w:div w:id="33233203">
      <w:bodyDiv w:val="1"/>
      <w:marLeft w:val="0"/>
      <w:marRight w:val="0"/>
      <w:marTop w:val="0"/>
      <w:marBottom w:val="0"/>
      <w:divBdr>
        <w:top w:val="none" w:sz="0" w:space="0" w:color="auto"/>
        <w:left w:val="none" w:sz="0" w:space="0" w:color="auto"/>
        <w:bottom w:val="none" w:sz="0" w:space="0" w:color="auto"/>
        <w:right w:val="none" w:sz="0" w:space="0" w:color="auto"/>
      </w:divBdr>
    </w:div>
    <w:div w:id="40174593">
      <w:bodyDiv w:val="1"/>
      <w:marLeft w:val="0"/>
      <w:marRight w:val="0"/>
      <w:marTop w:val="0"/>
      <w:marBottom w:val="0"/>
      <w:divBdr>
        <w:top w:val="none" w:sz="0" w:space="0" w:color="auto"/>
        <w:left w:val="none" w:sz="0" w:space="0" w:color="auto"/>
        <w:bottom w:val="none" w:sz="0" w:space="0" w:color="auto"/>
        <w:right w:val="none" w:sz="0" w:space="0" w:color="auto"/>
      </w:divBdr>
    </w:div>
    <w:div w:id="66848168">
      <w:bodyDiv w:val="1"/>
      <w:marLeft w:val="0"/>
      <w:marRight w:val="0"/>
      <w:marTop w:val="0"/>
      <w:marBottom w:val="0"/>
      <w:divBdr>
        <w:top w:val="none" w:sz="0" w:space="0" w:color="auto"/>
        <w:left w:val="none" w:sz="0" w:space="0" w:color="auto"/>
        <w:bottom w:val="none" w:sz="0" w:space="0" w:color="auto"/>
        <w:right w:val="none" w:sz="0" w:space="0" w:color="auto"/>
      </w:divBdr>
    </w:div>
    <w:div w:id="92864605">
      <w:bodyDiv w:val="1"/>
      <w:marLeft w:val="0"/>
      <w:marRight w:val="0"/>
      <w:marTop w:val="0"/>
      <w:marBottom w:val="0"/>
      <w:divBdr>
        <w:top w:val="none" w:sz="0" w:space="0" w:color="auto"/>
        <w:left w:val="none" w:sz="0" w:space="0" w:color="auto"/>
        <w:bottom w:val="none" w:sz="0" w:space="0" w:color="auto"/>
        <w:right w:val="none" w:sz="0" w:space="0" w:color="auto"/>
      </w:divBdr>
    </w:div>
    <w:div w:id="101385462">
      <w:bodyDiv w:val="1"/>
      <w:marLeft w:val="0"/>
      <w:marRight w:val="0"/>
      <w:marTop w:val="0"/>
      <w:marBottom w:val="0"/>
      <w:divBdr>
        <w:top w:val="none" w:sz="0" w:space="0" w:color="auto"/>
        <w:left w:val="none" w:sz="0" w:space="0" w:color="auto"/>
        <w:bottom w:val="none" w:sz="0" w:space="0" w:color="auto"/>
        <w:right w:val="none" w:sz="0" w:space="0" w:color="auto"/>
      </w:divBdr>
    </w:div>
    <w:div w:id="179006891">
      <w:bodyDiv w:val="1"/>
      <w:marLeft w:val="0"/>
      <w:marRight w:val="0"/>
      <w:marTop w:val="0"/>
      <w:marBottom w:val="0"/>
      <w:divBdr>
        <w:top w:val="none" w:sz="0" w:space="0" w:color="auto"/>
        <w:left w:val="none" w:sz="0" w:space="0" w:color="auto"/>
        <w:bottom w:val="none" w:sz="0" w:space="0" w:color="auto"/>
        <w:right w:val="none" w:sz="0" w:space="0" w:color="auto"/>
      </w:divBdr>
    </w:div>
    <w:div w:id="183717533">
      <w:bodyDiv w:val="1"/>
      <w:marLeft w:val="0"/>
      <w:marRight w:val="0"/>
      <w:marTop w:val="0"/>
      <w:marBottom w:val="0"/>
      <w:divBdr>
        <w:top w:val="none" w:sz="0" w:space="0" w:color="auto"/>
        <w:left w:val="none" w:sz="0" w:space="0" w:color="auto"/>
        <w:bottom w:val="none" w:sz="0" w:space="0" w:color="auto"/>
        <w:right w:val="none" w:sz="0" w:space="0" w:color="auto"/>
      </w:divBdr>
    </w:div>
    <w:div w:id="187793166">
      <w:bodyDiv w:val="1"/>
      <w:marLeft w:val="0"/>
      <w:marRight w:val="0"/>
      <w:marTop w:val="0"/>
      <w:marBottom w:val="0"/>
      <w:divBdr>
        <w:top w:val="none" w:sz="0" w:space="0" w:color="auto"/>
        <w:left w:val="none" w:sz="0" w:space="0" w:color="auto"/>
        <w:bottom w:val="none" w:sz="0" w:space="0" w:color="auto"/>
        <w:right w:val="none" w:sz="0" w:space="0" w:color="auto"/>
      </w:divBdr>
    </w:div>
    <w:div w:id="231235978">
      <w:bodyDiv w:val="1"/>
      <w:marLeft w:val="0"/>
      <w:marRight w:val="0"/>
      <w:marTop w:val="0"/>
      <w:marBottom w:val="0"/>
      <w:divBdr>
        <w:top w:val="none" w:sz="0" w:space="0" w:color="auto"/>
        <w:left w:val="none" w:sz="0" w:space="0" w:color="auto"/>
        <w:bottom w:val="none" w:sz="0" w:space="0" w:color="auto"/>
        <w:right w:val="none" w:sz="0" w:space="0" w:color="auto"/>
      </w:divBdr>
    </w:div>
    <w:div w:id="253635363">
      <w:bodyDiv w:val="1"/>
      <w:marLeft w:val="0"/>
      <w:marRight w:val="0"/>
      <w:marTop w:val="0"/>
      <w:marBottom w:val="0"/>
      <w:divBdr>
        <w:top w:val="none" w:sz="0" w:space="0" w:color="auto"/>
        <w:left w:val="none" w:sz="0" w:space="0" w:color="auto"/>
        <w:bottom w:val="none" w:sz="0" w:space="0" w:color="auto"/>
        <w:right w:val="none" w:sz="0" w:space="0" w:color="auto"/>
      </w:divBdr>
    </w:div>
    <w:div w:id="265233273">
      <w:bodyDiv w:val="1"/>
      <w:marLeft w:val="0"/>
      <w:marRight w:val="0"/>
      <w:marTop w:val="0"/>
      <w:marBottom w:val="0"/>
      <w:divBdr>
        <w:top w:val="none" w:sz="0" w:space="0" w:color="auto"/>
        <w:left w:val="none" w:sz="0" w:space="0" w:color="auto"/>
        <w:bottom w:val="none" w:sz="0" w:space="0" w:color="auto"/>
        <w:right w:val="none" w:sz="0" w:space="0" w:color="auto"/>
      </w:divBdr>
    </w:div>
    <w:div w:id="296842721">
      <w:bodyDiv w:val="1"/>
      <w:marLeft w:val="0"/>
      <w:marRight w:val="0"/>
      <w:marTop w:val="0"/>
      <w:marBottom w:val="0"/>
      <w:divBdr>
        <w:top w:val="none" w:sz="0" w:space="0" w:color="auto"/>
        <w:left w:val="none" w:sz="0" w:space="0" w:color="auto"/>
        <w:bottom w:val="none" w:sz="0" w:space="0" w:color="auto"/>
        <w:right w:val="none" w:sz="0" w:space="0" w:color="auto"/>
      </w:divBdr>
    </w:div>
    <w:div w:id="320158701">
      <w:bodyDiv w:val="1"/>
      <w:marLeft w:val="0"/>
      <w:marRight w:val="0"/>
      <w:marTop w:val="0"/>
      <w:marBottom w:val="0"/>
      <w:divBdr>
        <w:top w:val="none" w:sz="0" w:space="0" w:color="auto"/>
        <w:left w:val="none" w:sz="0" w:space="0" w:color="auto"/>
        <w:bottom w:val="none" w:sz="0" w:space="0" w:color="auto"/>
        <w:right w:val="none" w:sz="0" w:space="0" w:color="auto"/>
      </w:divBdr>
    </w:div>
    <w:div w:id="362679563">
      <w:bodyDiv w:val="1"/>
      <w:marLeft w:val="0"/>
      <w:marRight w:val="0"/>
      <w:marTop w:val="0"/>
      <w:marBottom w:val="0"/>
      <w:divBdr>
        <w:top w:val="none" w:sz="0" w:space="0" w:color="auto"/>
        <w:left w:val="none" w:sz="0" w:space="0" w:color="auto"/>
        <w:bottom w:val="none" w:sz="0" w:space="0" w:color="auto"/>
        <w:right w:val="none" w:sz="0" w:space="0" w:color="auto"/>
      </w:divBdr>
    </w:div>
    <w:div w:id="367990832">
      <w:bodyDiv w:val="1"/>
      <w:marLeft w:val="0"/>
      <w:marRight w:val="0"/>
      <w:marTop w:val="0"/>
      <w:marBottom w:val="0"/>
      <w:divBdr>
        <w:top w:val="none" w:sz="0" w:space="0" w:color="auto"/>
        <w:left w:val="none" w:sz="0" w:space="0" w:color="auto"/>
        <w:bottom w:val="none" w:sz="0" w:space="0" w:color="auto"/>
        <w:right w:val="none" w:sz="0" w:space="0" w:color="auto"/>
      </w:divBdr>
    </w:div>
    <w:div w:id="369763208">
      <w:bodyDiv w:val="1"/>
      <w:marLeft w:val="0"/>
      <w:marRight w:val="0"/>
      <w:marTop w:val="0"/>
      <w:marBottom w:val="0"/>
      <w:divBdr>
        <w:top w:val="none" w:sz="0" w:space="0" w:color="auto"/>
        <w:left w:val="none" w:sz="0" w:space="0" w:color="auto"/>
        <w:bottom w:val="none" w:sz="0" w:space="0" w:color="auto"/>
        <w:right w:val="none" w:sz="0" w:space="0" w:color="auto"/>
      </w:divBdr>
    </w:div>
    <w:div w:id="378169518">
      <w:bodyDiv w:val="1"/>
      <w:marLeft w:val="0"/>
      <w:marRight w:val="0"/>
      <w:marTop w:val="0"/>
      <w:marBottom w:val="0"/>
      <w:divBdr>
        <w:top w:val="none" w:sz="0" w:space="0" w:color="auto"/>
        <w:left w:val="none" w:sz="0" w:space="0" w:color="auto"/>
        <w:bottom w:val="none" w:sz="0" w:space="0" w:color="auto"/>
        <w:right w:val="none" w:sz="0" w:space="0" w:color="auto"/>
      </w:divBdr>
    </w:div>
    <w:div w:id="378748689">
      <w:bodyDiv w:val="1"/>
      <w:marLeft w:val="0"/>
      <w:marRight w:val="0"/>
      <w:marTop w:val="0"/>
      <w:marBottom w:val="0"/>
      <w:divBdr>
        <w:top w:val="none" w:sz="0" w:space="0" w:color="auto"/>
        <w:left w:val="none" w:sz="0" w:space="0" w:color="auto"/>
        <w:bottom w:val="none" w:sz="0" w:space="0" w:color="auto"/>
        <w:right w:val="none" w:sz="0" w:space="0" w:color="auto"/>
      </w:divBdr>
    </w:div>
    <w:div w:id="382024577">
      <w:bodyDiv w:val="1"/>
      <w:marLeft w:val="0"/>
      <w:marRight w:val="0"/>
      <w:marTop w:val="0"/>
      <w:marBottom w:val="0"/>
      <w:divBdr>
        <w:top w:val="none" w:sz="0" w:space="0" w:color="auto"/>
        <w:left w:val="none" w:sz="0" w:space="0" w:color="auto"/>
        <w:bottom w:val="none" w:sz="0" w:space="0" w:color="auto"/>
        <w:right w:val="none" w:sz="0" w:space="0" w:color="auto"/>
      </w:divBdr>
    </w:div>
    <w:div w:id="404647812">
      <w:bodyDiv w:val="1"/>
      <w:marLeft w:val="0"/>
      <w:marRight w:val="0"/>
      <w:marTop w:val="0"/>
      <w:marBottom w:val="0"/>
      <w:divBdr>
        <w:top w:val="none" w:sz="0" w:space="0" w:color="auto"/>
        <w:left w:val="none" w:sz="0" w:space="0" w:color="auto"/>
        <w:bottom w:val="none" w:sz="0" w:space="0" w:color="auto"/>
        <w:right w:val="none" w:sz="0" w:space="0" w:color="auto"/>
      </w:divBdr>
    </w:div>
    <w:div w:id="425617006">
      <w:bodyDiv w:val="1"/>
      <w:marLeft w:val="0"/>
      <w:marRight w:val="0"/>
      <w:marTop w:val="0"/>
      <w:marBottom w:val="0"/>
      <w:divBdr>
        <w:top w:val="none" w:sz="0" w:space="0" w:color="auto"/>
        <w:left w:val="none" w:sz="0" w:space="0" w:color="auto"/>
        <w:bottom w:val="none" w:sz="0" w:space="0" w:color="auto"/>
        <w:right w:val="none" w:sz="0" w:space="0" w:color="auto"/>
      </w:divBdr>
    </w:div>
    <w:div w:id="458958229">
      <w:bodyDiv w:val="1"/>
      <w:marLeft w:val="0"/>
      <w:marRight w:val="0"/>
      <w:marTop w:val="0"/>
      <w:marBottom w:val="0"/>
      <w:divBdr>
        <w:top w:val="none" w:sz="0" w:space="0" w:color="auto"/>
        <w:left w:val="none" w:sz="0" w:space="0" w:color="auto"/>
        <w:bottom w:val="none" w:sz="0" w:space="0" w:color="auto"/>
        <w:right w:val="none" w:sz="0" w:space="0" w:color="auto"/>
      </w:divBdr>
    </w:div>
    <w:div w:id="472984615">
      <w:bodyDiv w:val="1"/>
      <w:marLeft w:val="0"/>
      <w:marRight w:val="0"/>
      <w:marTop w:val="0"/>
      <w:marBottom w:val="0"/>
      <w:divBdr>
        <w:top w:val="none" w:sz="0" w:space="0" w:color="auto"/>
        <w:left w:val="none" w:sz="0" w:space="0" w:color="auto"/>
        <w:bottom w:val="none" w:sz="0" w:space="0" w:color="auto"/>
        <w:right w:val="none" w:sz="0" w:space="0" w:color="auto"/>
      </w:divBdr>
    </w:div>
    <w:div w:id="480581840">
      <w:bodyDiv w:val="1"/>
      <w:marLeft w:val="0"/>
      <w:marRight w:val="0"/>
      <w:marTop w:val="0"/>
      <w:marBottom w:val="0"/>
      <w:divBdr>
        <w:top w:val="none" w:sz="0" w:space="0" w:color="auto"/>
        <w:left w:val="none" w:sz="0" w:space="0" w:color="auto"/>
        <w:bottom w:val="none" w:sz="0" w:space="0" w:color="auto"/>
        <w:right w:val="none" w:sz="0" w:space="0" w:color="auto"/>
      </w:divBdr>
    </w:div>
    <w:div w:id="503907111">
      <w:bodyDiv w:val="1"/>
      <w:marLeft w:val="0"/>
      <w:marRight w:val="0"/>
      <w:marTop w:val="0"/>
      <w:marBottom w:val="0"/>
      <w:divBdr>
        <w:top w:val="none" w:sz="0" w:space="0" w:color="auto"/>
        <w:left w:val="none" w:sz="0" w:space="0" w:color="auto"/>
        <w:bottom w:val="none" w:sz="0" w:space="0" w:color="auto"/>
        <w:right w:val="none" w:sz="0" w:space="0" w:color="auto"/>
      </w:divBdr>
    </w:div>
    <w:div w:id="550307414">
      <w:bodyDiv w:val="1"/>
      <w:marLeft w:val="0"/>
      <w:marRight w:val="0"/>
      <w:marTop w:val="0"/>
      <w:marBottom w:val="0"/>
      <w:divBdr>
        <w:top w:val="none" w:sz="0" w:space="0" w:color="auto"/>
        <w:left w:val="none" w:sz="0" w:space="0" w:color="auto"/>
        <w:bottom w:val="none" w:sz="0" w:space="0" w:color="auto"/>
        <w:right w:val="none" w:sz="0" w:space="0" w:color="auto"/>
      </w:divBdr>
    </w:div>
    <w:div w:id="568855581">
      <w:bodyDiv w:val="1"/>
      <w:marLeft w:val="0"/>
      <w:marRight w:val="0"/>
      <w:marTop w:val="0"/>
      <w:marBottom w:val="0"/>
      <w:divBdr>
        <w:top w:val="none" w:sz="0" w:space="0" w:color="auto"/>
        <w:left w:val="none" w:sz="0" w:space="0" w:color="auto"/>
        <w:bottom w:val="none" w:sz="0" w:space="0" w:color="auto"/>
        <w:right w:val="none" w:sz="0" w:space="0" w:color="auto"/>
      </w:divBdr>
    </w:div>
    <w:div w:id="570042038">
      <w:bodyDiv w:val="1"/>
      <w:marLeft w:val="0"/>
      <w:marRight w:val="0"/>
      <w:marTop w:val="0"/>
      <w:marBottom w:val="0"/>
      <w:divBdr>
        <w:top w:val="none" w:sz="0" w:space="0" w:color="auto"/>
        <w:left w:val="none" w:sz="0" w:space="0" w:color="auto"/>
        <w:bottom w:val="none" w:sz="0" w:space="0" w:color="auto"/>
        <w:right w:val="none" w:sz="0" w:space="0" w:color="auto"/>
      </w:divBdr>
    </w:div>
    <w:div w:id="584462522">
      <w:bodyDiv w:val="1"/>
      <w:marLeft w:val="0"/>
      <w:marRight w:val="0"/>
      <w:marTop w:val="0"/>
      <w:marBottom w:val="0"/>
      <w:divBdr>
        <w:top w:val="none" w:sz="0" w:space="0" w:color="auto"/>
        <w:left w:val="none" w:sz="0" w:space="0" w:color="auto"/>
        <w:bottom w:val="none" w:sz="0" w:space="0" w:color="auto"/>
        <w:right w:val="none" w:sz="0" w:space="0" w:color="auto"/>
      </w:divBdr>
    </w:div>
    <w:div w:id="607004416">
      <w:bodyDiv w:val="1"/>
      <w:marLeft w:val="0"/>
      <w:marRight w:val="0"/>
      <w:marTop w:val="0"/>
      <w:marBottom w:val="0"/>
      <w:divBdr>
        <w:top w:val="none" w:sz="0" w:space="0" w:color="auto"/>
        <w:left w:val="none" w:sz="0" w:space="0" w:color="auto"/>
        <w:bottom w:val="none" w:sz="0" w:space="0" w:color="auto"/>
        <w:right w:val="none" w:sz="0" w:space="0" w:color="auto"/>
      </w:divBdr>
    </w:div>
    <w:div w:id="608778789">
      <w:bodyDiv w:val="1"/>
      <w:marLeft w:val="0"/>
      <w:marRight w:val="0"/>
      <w:marTop w:val="0"/>
      <w:marBottom w:val="0"/>
      <w:divBdr>
        <w:top w:val="none" w:sz="0" w:space="0" w:color="auto"/>
        <w:left w:val="none" w:sz="0" w:space="0" w:color="auto"/>
        <w:bottom w:val="none" w:sz="0" w:space="0" w:color="auto"/>
        <w:right w:val="none" w:sz="0" w:space="0" w:color="auto"/>
      </w:divBdr>
    </w:div>
    <w:div w:id="684093816">
      <w:bodyDiv w:val="1"/>
      <w:marLeft w:val="0"/>
      <w:marRight w:val="0"/>
      <w:marTop w:val="0"/>
      <w:marBottom w:val="0"/>
      <w:divBdr>
        <w:top w:val="none" w:sz="0" w:space="0" w:color="auto"/>
        <w:left w:val="none" w:sz="0" w:space="0" w:color="auto"/>
        <w:bottom w:val="none" w:sz="0" w:space="0" w:color="auto"/>
        <w:right w:val="none" w:sz="0" w:space="0" w:color="auto"/>
      </w:divBdr>
    </w:div>
    <w:div w:id="707608958">
      <w:bodyDiv w:val="1"/>
      <w:marLeft w:val="0"/>
      <w:marRight w:val="0"/>
      <w:marTop w:val="0"/>
      <w:marBottom w:val="0"/>
      <w:divBdr>
        <w:top w:val="none" w:sz="0" w:space="0" w:color="auto"/>
        <w:left w:val="none" w:sz="0" w:space="0" w:color="auto"/>
        <w:bottom w:val="none" w:sz="0" w:space="0" w:color="auto"/>
        <w:right w:val="none" w:sz="0" w:space="0" w:color="auto"/>
      </w:divBdr>
    </w:div>
    <w:div w:id="719403940">
      <w:bodyDiv w:val="1"/>
      <w:marLeft w:val="0"/>
      <w:marRight w:val="0"/>
      <w:marTop w:val="0"/>
      <w:marBottom w:val="0"/>
      <w:divBdr>
        <w:top w:val="none" w:sz="0" w:space="0" w:color="auto"/>
        <w:left w:val="none" w:sz="0" w:space="0" w:color="auto"/>
        <w:bottom w:val="none" w:sz="0" w:space="0" w:color="auto"/>
        <w:right w:val="none" w:sz="0" w:space="0" w:color="auto"/>
      </w:divBdr>
    </w:div>
    <w:div w:id="728959767">
      <w:bodyDiv w:val="1"/>
      <w:marLeft w:val="0"/>
      <w:marRight w:val="0"/>
      <w:marTop w:val="0"/>
      <w:marBottom w:val="0"/>
      <w:divBdr>
        <w:top w:val="none" w:sz="0" w:space="0" w:color="auto"/>
        <w:left w:val="none" w:sz="0" w:space="0" w:color="auto"/>
        <w:bottom w:val="none" w:sz="0" w:space="0" w:color="auto"/>
        <w:right w:val="none" w:sz="0" w:space="0" w:color="auto"/>
      </w:divBdr>
    </w:div>
    <w:div w:id="734202132">
      <w:bodyDiv w:val="1"/>
      <w:marLeft w:val="0"/>
      <w:marRight w:val="0"/>
      <w:marTop w:val="0"/>
      <w:marBottom w:val="0"/>
      <w:divBdr>
        <w:top w:val="none" w:sz="0" w:space="0" w:color="auto"/>
        <w:left w:val="none" w:sz="0" w:space="0" w:color="auto"/>
        <w:bottom w:val="none" w:sz="0" w:space="0" w:color="auto"/>
        <w:right w:val="none" w:sz="0" w:space="0" w:color="auto"/>
      </w:divBdr>
    </w:div>
    <w:div w:id="755784711">
      <w:bodyDiv w:val="1"/>
      <w:marLeft w:val="0"/>
      <w:marRight w:val="0"/>
      <w:marTop w:val="0"/>
      <w:marBottom w:val="0"/>
      <w:divBdr>
        <w:top w:val="none" w:sz="0" w:space="0" w:color="auto"/>
        <w:left w:val="none" w:sz="0" w:space="0" w:color="auto"/>
        <w:bottom w:val="none" w:sz="0" w:space="0" w:color="auto"/>
        <w:right w:val="none" w:sz="0" w:space="0" w:color="auto"/>
      </w:divBdr>
    </w:div>
    <w:div w:id="775101690">
      <w:bodyDiv w:val="1"/>
      <w:marLeft w:val="0"/>
      <w:marRight w:val="0"/>
      <w:marTop w:val="0"/>
      <w:marBottom w:val="0"/>
      <w:divBdr>
        <w:top w:val="none" w:sz="0" w:space="0" w:color="auto"/>
        <w:left w:val="none" w:sz="0" w:space="0" w:color="auto"/>
        <w:bottom w:val="none" w:sz="0" w:space="0" w:color="auto"/>
        <w:right w:val="none" w:sz="0" w:space="0" w:color="auto"/>
      </w:divBdr>
    </w:div>
    <w:div w:id="795369698">
      <w:bodyDiv w:val="1"/>
      <w:marLeft w:val="0"/>
      <w:marRight w:val="0"/>
      <w:marTop w:val="0"/>
      <w:marBottom w:val="0"/>
      <w:divBdr>
        <w:top w:val="none" w:sz="0" w:space="0" w:color="auto"/>
        <w:left w:val="none" w:sz="0" w:space="0" w:color="auto"/>
        <w:bottom w:val="none" w:sz="0" w:space="0" w:color="auto"/>
        <w:right w:val="none" w:sz="0" w:space="0" w:color="auto"/>
      </w:divBdr>
    </w:div>
    <w:div w:id="804004643">
      <w:bodyDiv w:val="1"/>
      <w:marLeft w:val="0"/>
      <w:marRight w:val="0"/>
      <w:marTop w:val="0"/>
      <w:marBottom w:val="0"/>
      <w:divBdr>
        <w:top w:val="none" w:sz="0" w:space="0" w:color="auto"/>
        <w:left w:val="none" w:sz="0" w:space="0" w:color="auto"/>
        <w:bottom w:val="none" w:sz="0" w:space="0" w:color="auto"/>
        <w:right w:val="none" w:sz="0" w:space="0" w:color="auto"/>
      </w:divBdr>
    </w:div>
    <w:div w:id="814301746">
      <w:bodyDiv w:val="1"/>
      <w:marLeft w:val="0"/>
      <w:marRight w:val="0"/>
      <w:marTop w:val="0"/>
      <w:marBottom w:val="0"/>
      <w:divBdr>
        <w:top w:val="none" w:sz="0" w:space="0" w:color="auto"/>
        <w:left w:val="none" w:sz="0" w:space="0" w:color="auto"/>
        <w:bottom w:val="none" w:sz="0" w:space="0" w:color="auto"/>
        <w:right w:val="none" w:sz="0" w:space="0" w:color="auto"/>
      </w:divBdr>
    </w:div>
    <w:div w:id="815071419">
      <w:bodyDiv w:val="1"/>
      <w:marLeft w:val="0"/>
      <w:marRight w:val="0"/>
      <w:marTop w:val="0"/>
      <w:marBottom w:val="0"/>
      <w:divBdr>
        <w:top w:val="none" w:sz="0" w:space="0" w:color="auto"/>
        <w:left w:val="none" w:sz="0" w:space="0" w:color="auto"/>
        <w:bottom w:val="none" w:sz="0" w:space="0" w:color="auto"/>
        <w:right w:val="none" w:sz="0" w:space="0" w:color="auto"/>
      </w:divBdr>
    </w:div>
    <w:div w:id="824711110">
      <w:bodyDiv w:val="1"/>
      <w:marLeft w:val="0"/>
      <w:marRight w:val="0"/>
      <w:marTop w:val="0"/>
      <w:marBottom w:val="0"/>
      <w:divBdr>
        <w:top w:val="none" w:sz="0" w:space="0" w:color="auto"/>
        <w:left w:val="none" w:sz="0" w:space="0" w:color="auto"/>
        <w:bottom w:val="none" w:sz="0" w:space="0" w:color="auto"/>
        <w:right w:val="none" w:sz="0" w:space="0" w:color="auto"/>
      </w:divBdr>
    </w:div>
    <w:div w:id="824903521">
      <w:bodyDiv w:val="1"/>
      <w:marLeft w:val="0"/>
      <w:marRight w:val="0"/>
      <w:marTop w:val="0"/>
      <w:marBottom w:val="0"/>
      <w:divBdr>
        <w:top w:val="none" w:sz="0" w:space="0" w:color="auto"/>
        <w:left w:val="none" w:sz="0" w:space="0" w:color="auto"/>
        <w:bottom w:val="none" w:sz="0" w:space="0" w:color="auto"/>
        <w:right w:val="none" w:sz="0" w:space="0" w:color="auto"/>
      </w:divBdr>
    </w:div>
    <w:div w:id="912079175">
      <w:bodyDiv w:val="1"/>
      <w:marLeft w:val="0"/>
      <w:marRight w:val="0"/>
      <w:marTop w:val="0"/>
      <w:marBottom w:val="0"/>
      <w:divBdr>
        <w:top w:val="none" w:sz="0" w:space="0" w:color="auto"/>
        <w:left w:val="none" w:sz="0" w:space="0" w:color="auto"/>
        <w:bottom w:val="none" w:sz="0" w:space="0" w:color="auto"/>
        <w:right w:val="none" w:sz="0" w:space="0" w:color="auto"/>
      </w:divBdr>
    </w:div>
    <w:div w:id="926309901">
      <w:bodyDiv w:val="1"/>
      <w:marLeft w:val="0"/>
      <w:marRight w:val="0"/>
      <w:marTop w:val="0"/>
      <w:marBottom w:val="0"/>
      <w:divBdr>
        <w:top w:val="none" w:sz="0" w:space="0" w:color="auto"/>
        <w:left w:val="none" w:sz="0" w:space="0" w:color="auto"/>
        <w:bottom w:val="none" w:sz="0" w:space="0" w:color="auto"/>
        <w:right w:val="none" w:sz="0" w:space="0" w:color="auto"/>
      </w:divBdr>
    </w:div>
    <w:div w:id="928656603">
      <w:bodyDiv w:val="1"/>
      <w:marLeft w:val="0"/>
      <w:marRight w:val="0"/>
      <w:marTop w:val="0"/>
      <w:marBottom w:val="0"/>
      <w:divBdr>
        <w:top w:val="none" w:sz="0" w:space="0" w:color="auto"/>
        <w:left w:val="none" w:sz="0" w:space="0" w:color="auto"/>
        <w:bottom w:val="none" w:sz="0" w:space="0" w:color="auto"/>
        <w:right w:val="none" w:sz="0" w:space="0" w:color="auto"/>
      </w:divBdr>
    </w:div>
    <w:div w:id="929850367">
      <w:bodyDiv w:val="1"/>
      <w:marLeft w:val="0"/>
      <w:marRight w:val="0"/>
      <w:marTop w:val="0"/>
      <w:marBottom w:val="0"/>
      <w:divBdr>
        <w:top w:val="none" w:sz="0" w:space="0" w:color="auto"/>
        <w:left w:val="none" w:sz="0" w:space="0" w:color="auto"/>
        <w:bottom w:val="none" w:sz="0" w:space="0" w:color="auto"/>
        <w:right w:val="none" w:sz="0" w:space="0" w:color="auto"/>
      </w:divBdr>
    </w:div>
    <w:div w:id="979846060">
      <w:bodyDiv w:val="1"/>
      <w:marLeft w:val="0"/>
      <w:marRight w:val="0"/>
      <w:marTop w:val="0"/>
      <w:marBottom w:val="0"/>
      <w:divBdr>
        <w:top w:val="none" w:sz="0" w:space="0" w:color="auto"/>
        <w:left w:val="none" w:sz="0" w:space="0" w:color="auto"/>
        <w:bottom w:val="none" w:sz="0" w:space="0" w:color="auto"/>
        <w:right w:val="none" w:sz="0" w:space="0" w:color="auto"/>
      </w:divBdr>
    </w:div>
    <w:div w:id="984626770">
      <w:bodyDiv w:val="1"/>
      <w:marLeft w:val="0"/>
      <w:marRight w:val="0"/>
      <w:marTop w:val="0"/>
      <w:marBottom w:val="0"/>
      <w:divBdr>
        <w:top w:val="none" w:sz="0" w:space="0" w:color="auto"/>
        <w:left w:val="none" w:sz="0" w:space="0" w:color="auto"/>
        <w:bottom w:val="none" w:sz="0" w:space="0" w:color="auto"/>
        <w:right w:val="none" w:sz="0" w:space="0" w:color="auto"/>
      </w:divBdr>
    </w:div>
    <w:div w:id="1012996091">
      <w:bodyDiv w:val="1"/>
      <w:marLeft w:val="0"/>
      <w:marRight w:val="0"/>
      <w:marTop w:val="0"/>
      <w:marBottom w:val="0"/>
      <w:divBdr>
        <w:top w:val="none" w:sz="0" w:space="0" w:color="auto"/>
        <w:left w:val="none" w:sz="0" w:space="0" w:color="auto"/>
        <w:bottom w:val="none" w:sz="0" w:space="0" w:color="auto"/>
        <w:right w:val="none" w:sz="0" w:space="0" w:color="auto"/>
      </w:divBdr>
    </w:div>
    <w:div w:id="1060789090">
      <w:bodyDiv w:val="1"/>
      <w:marLeft w:val="0"/>
      <w:marRight w:val="0"/>
      <w:marTop w:val="0"/>
      <w:marBottom w:val="0"/>
      <w:divBdr>
        <w:top w:val="none" w:sz="0" w:space="0" w:color="auto"/>
        <w:left w:val="none" w:sz="0" w:space="0" w:color="auto"/>
        <w:bottom w:val="none" w:sz="0" w:space="0" w:color="auto"/>
        <w:right w:val="none" w:sz="0" w:space="0" w:color="auto"/>
      </w:divBdr>
    </w:div>
    <w:div w:id="1061177249">
      <w:bodyDiv w:val="1"/>
      <w:marLeft w:val="0"/>
      <w:marRight w:val="0"/>
      <w:marTop w:val="0"/>
      <w:marBottom w:val="0"/>
      <w:divBdr>
        <w:top w:val="none" w:sz="0" w:space="0" w:color="auto"/>
        <w:left w:val="none" w:sz="0" w:space="0" w:color="auto"/>
        <w:bottom w:val="none" w:sz="0" w:space="0" w:color="auto"/>
        <w:right w:val="none" w:sz="0" w:space="0" w:color="auto"/>
      </w:divBdr>
    </w:div>
    <w:div w:id="1077242545">
      <w:bodyDiv w:val="1"/>
      <w:marLeft w:val="0"/>
      <w:marRight w:val="0"/>
      <w:marTop w:val="0"/>
      <w:marBottom w:val="0"/>
      <w:divBdr>
        <w:top w:val="none" w:sz="0" w:space="0" w:color="auto"/>
        <w:left w:val="none" w:sz="0" w:space="0" w:color="auto"/>
        <w:bottom w:val="none" w:sz="0" w:space="0" w:color="auto"/>
        <w:right w:val="none" w:sz="0" w:space="0" w:color="auto"/>
      </w:divBdr>
    </w:div>
    <w:div w:id="1089081591">
      <w:bodyDiv w:val="1"/>
      <w:marLeft w:val="0"/>
      <w:marRight w:val="0"/>
      <w:marTop w:val="0"/>
      <w:marBottom w:val="0"/>
      <w:divBdr>
        <w:top w:val="none" w:sz="0" w:space="0" w:color="auto"/>
        <w:left w:val="none" w:sz="0" w:space="0" w:color="auto"/>
        <w:bottom w:val="none" w:sz="0" w:space="0" w:color="auto"/>
        <w:right w:val="none" w:sz="0" w:space="0" w:color="auto"/>
      </w:divBdr>
    </w:div>
    <w:div w:id="1100954162">
      <w:bodyDiv w:val="1"/>
      <w:marLeft w:val="0"/>
      <w:marRight w:val="0"/>
      <w:marTop w:val="0"/>
      <w:marBottom w:val="0"/>
      <w:divBdr>
        <w:top w:val="none" w:sz="0" w:space="0" w:color="auto"/>
        <w:left w:val="none" w:sz="0" w:space="0" w:color="auto"/>
        <w:bottom w:val="none" w:sz="0" w:space="0" w:color="auto"/>
        <w:right w:val="none" w:sz="0" w:space="0" w:color="auto"/>
      </w:divBdr>
    </w:div>
    <w:div w:id="1165432536">
      <w:bodyDiv w:val="1"/>
      <w:marLeft w:val="0"/>
      <w:marRight w:val="0"/>
      <w:marTop w:val="0"/>
      <w:marBottom w:val="0"/>
      <w:divBdr>
        <w:top w:val="none" w:sz="0" w:space="0" w:color="auto"/>
        <w:left w:val="none" w:sz="0" w:space="0" w:color="auto"/>
        <w:bottom w:val="none" w:sz="0" w:space="0" w:color="auto"/>
        <w:right w:val="none" w:sz="0" w:space="0" w:color="auto"/>
      </w:divBdr>
    </w:div>
    <w:div w:id="1165438567">
      <w:bodyDiv w:val="1"/>
      <w:marLeft w:val="0"/>
      <w:marRight w:val="0"/>
      <w:marTop w:val="0"/>
      <w:marBottom w:val="0"/>
      <w:divBdr>
        <w:top w:val="none" w:sz="0" w:space="0" w:color="auto"/>
        <w:left w:val="none" w:sz="0" w:space="0" w:color="auto"/>
        <w:bottom w:val="none" w:sz="0" w:space="0" w:color="auto"/>
        <w:right w:val="none" w:sz="0" w:space="0" w:color="auto"/>
      </w:divBdr>
    </w:div>
    <w:div w:id="1166214541">
      <w:bodyDiv w:val="1"/>
      <w:marLeft w:val="0"/>
      <w:marRight w:val="0"/>
      <w:marTop w:val="0"/>
      <w:marBottom w:val="0"/>
      <w:divBdr>
        <w:top w:val="none" w:sz="0" w:space="0" w:color="auto"/>
        <w:left w:val="none" w:sz="0" w:space="0" w:color="auto"/>
        <w:bottom w:val="none" w:sz="0" w:space="0" w:color="auto"/>
        <w:right w:val="none" w:sz="0" w:space="0" w:color="auto"/>
      </w:divBdr>
    </w:div>
    <w:div w:id="1204756895">
      <w:bodyDiv w:val="1"/>
      <w:marLeft w:val="0"/>
      <w:marRight w:val="0"/>
      <w:marTop w:val="0"/>
      <w:marBottom w:val="0"/>
      <w:divBdr>
        <w:top w:val="none" w:sz="0" w:space="0" w:color="auto"/>
        <w:left w:val="none" w:sz="0" w:space="0" w:color="auto"/>
        <w:bottom w:val="none" w:sz="0" w:space="0" w:color="auto"/>
        <w:right w:val="none" w:sz="0" w:space="0" w:color="auto"/>
      </w:divBdr>
    </w:div>
    <w:div w:id="1216426608">
      <w:bodyDiv w:val="1"/>
      <w:marLeft w:val="0"/>
      <w:marRight w:val="0"/>
      <w:marTop w:val="0"/>
      <w:marBottom w:val="0"/>
      <w:divBdr>
        <w:top w:val="none" w:sz="0" w:space="0" w:color="auto"/>
        <w:left w:val="none" w:sz="0" w:space="0" w:color="auto"/>
        <w:bottom w:val="none" w:sz="0" w:space="0" w:color="auto"/>
        <w:right w:val="none" w:sz="0" w:space="0" w:color="auto"/>
      </w:divBdr>
    </w:div>
    <w:div w:id="1216967947">
      <w:bodyDiv w:val="1"/>
      <w:marLeft w:val="0"/>
      <w:marRight w:val="0"/>
      <w:marTop w:val="0"/>
      <w:marBottom w:val="0"/>
      <w:divBdr>
        <w:top w:val="none" w:sz="0" w:space="0" w:color="auto"/>
        <w:left w:val="none" w:sz="0" w:space="0" w:color="auto"/>
        <w:bottom w:val="none" w:sz="0" w:space="0" w:color="auto"/>
        <w:right w:val="none" w:sz="0" w:space="0" w:color="auto"/>
      </w:divBdr>
    </w:div>
    <w:div w:id="1221359087">
      <w:bodyDiv w:val="1"/>
      <w:marLeft w:val="0"/>
      <w:marRight w:val="0"/>
      <w:marTop w:val="0"/>
      <w:marBottom w:val="0"/>
      <w:divBdr>
        <w:top w:val="none" w:sz="0" w:space="0" w:color="auto"/>
        <w:left w:val="none" w:sz="0" w:space="0" w:color="auto"/>
        <w:bottom w:val="none" w:sz="0" w:space="0" w:color="auto"/>
        <w:right w:val="none" w:sz="0" w:space="0" w:color="auto"/>
      </w:divBdr>
    </w:div>
    <w:div w:id="1242061499">
      <w:bodyDiv w:val="1"/>
      <w:marLeft w:val="0"/>
      <w:marRight w:val="0"/>
      <w:marTop w:val="0"/>
      <w:marBottom w:val="0"/>
      <w:divBdr>
        <w:top w:val="none" w:sz="0" w:space="0" w:color="auto"/>
        <w:left w:val="none" w:sz="0" w:space="0" w:color="auto"/>
        <w:bottom w:val="none" w:sz="0" w:space="0" w:color="auto"/>
        <w:right w:val="none" w:sz="0" w:space="0" w:color="auto"/>
      </w:divBdr>
    </w:div>
    <w:div w:id="1279800488">
      <w:bodyDiv w:val="1"/>
      <w:marLeft w:val="0"/>
      <w:marRight w:val="0"/>
      <w:marTop w:val="0"/>
      <w:marBottom w:val="0"/>
      <w:divBdr>
        <w:top w:val="none" w:sz="0" w:space="0" w:color="auto"/>
        <w:left w:val="none" w:sz="0" w:space="0" w:color="auto"/>
        <w:bottom w:val="none" w:sz="0" w:space="0" w:color="auto"/>
        <w:right w:val="none" w:sz="0" w:space="0" w:color="auto"/>
      </w:divBdr>
    </w:div>
    <w:div w:id="1283338982">
      <w:bodyDiv w:val="1"/>
      <w:marLeft w:val="0"/>
      <w:marRight w:val="0"/>
      <w:marTop w:val="0"/>
      <w:marBottom w:val="0"/>
      <w:divBdr>
        <w:top w:val="none" w:sz="0" w:space="0" w:color="auto"/>
        <w:left w:val="none" w:sz="0" w:space="0" w:color="auto"/>
        <w:bottom w:val="none" w:sz="0" w:space="0" w:color="auto"/>
        <w:right w:val="none" w:sz="0" w:space="0" w:color="auto"/>
      </w:divBdr>
    </w:div>
    <w:div w:id="1305549379">
      <w:bodyDiv w:val="1"/>
      <w:marLeft w:val="0"/>
      <w:marRight w:val="0"/>
      <w:marTop w:val="0"/>
      <w:marBottom w:val="0"/>
      <w:divBdr>
        <w:top w:val="none" w:sz="0" w:space="0" w:color="auto"/>
        <w:left w:val="none" w:sz="0" w:space="0" w:color="auto"/>
        <w:bottom w:val="none" w:sz="0" w:space="0" w:color="auto"/>
        <w:right w:val="none" w:sz="0" w:space="0" w:color="auto"/>
      </w:divBdr>
    </w:div>
    <w:div w:id="1314793632">
      <w:bodyDiv w:val="1"/>
      <w:marLeft w:val="0"/>
      <w:marRight w:val="0"/>
      <w:marTop w:val="0"/>
      <w:marBottom w:val="0"/>
      <w:divBdr>
        <w:top w:val="none" w:sz="0" w:space="0" w:color="auto"/>
        <w:left w:val="none" w:sz="0" w:space="0" w:color="auto"/>
        <w:bottom w:val="none" w:sz="0" w:space="0" w:color="auto"/>
        <w:right w:val="none" w:sz="0" w:space="0" w:color="auto"/>
      </w:divBdr>
    </w:div>
    <w:div w:id="1318681238">
      <w:bodyDiv w:val="1"/>
      <w:marLeft w:val="0"/>
      <w:marRight w:val="0"/>
      <w:marTop w:val="0"/>
      <w:marBottom w:val="0"/>
      <w:divBdr>
        <w:top w:val="none" w:sz="0" w:space="0" w:color="auto"/>
        <w:left w:val="none" w:sz="0" w:space="0" w:color="auto"/>
        <w:bottom w:val="none" w:sz="0" w:space="0" w:color="auto"/>
        <w:right w:val="none" w:sz="0" w:space="0" w:color="auto"/>
      </w:divBdr>
    </w:div>
    <w:div w:id="1330905711">
      <w:bodyDiv w:val="1"/>
      <w:marLeft w:val="0"/>
      <w:marRight w:val="0"/>
      <w:marTop w:val="0"/>
      <w:marBottom w:val="0"/>
      <w:divBdr>
        <w:top w:val="none" w:sz="0" w:space="0" w:color="auto"/>
        <w:left w:val="none" w:sz="0" w:space="0" w:color="auto"/>
        <w:bottom w:val="none" w:sz="0" w:space="0" w:color="auto"/>
        <w:right w:val="none" w:sz="0" w:space="0" w:color="auto"/>
      </w:divBdr>
    </w:div>
    <w:div w:id="1349480206">
      <w:bodyDiv w:val="1"/>
      <w:marLeft w:val="0"/>
      <w:marRight w:val="0"/>
      <w:marTop w:val="0"/>
      <w:marBottom w:val="0"/>
      <w:divBdr>
        <w:top w:val="none" w:sz="0" w:space="0" w:color="auto"/>
        <w:left w:val="none" w:sz="0" w:space="0" w:color="auto"/>
        <w:bottom w:val="none" w:sz="0" w:space="0" w:color="auto"/>
        <w:right w:val="none" w:sz="0" w:space="0" w:color="auto"/>
      </w:divBdr>
    </w:div>
    <w:div w:id="1377043920">
      <w:bodyDiv w:val="1"/>
      <w:marLeft w:val="0"/>
      <w:marRight w:val="0"/>
      <w:marTop w:val="0"/>
      <w:marBottom w:val="0"/>
      <w:divBdr>
        <w:top w:val="none" w:sz="0" w:space="0" w:color="auto"/>
        <w:left w:val="none" w:sz="0" w:space="0" w:color="auto"/>
        <w:bottom w:val="none" w:sz="0" w:space="0" w:color="auto"/>
        <w:right w:val="none" w:sz="0" w:space="0" w:color="auto"/>
      </w:divBdr>
    </w:div>
    <w:div w:id="1387995440">
      <w:bodyDiv w:val="1"/>
      <w:marLeft w:val="0"/>
      <w:marRight w:val="0"/>
      <w:marTop w:val="0"/>
      <w:marBottom w:val="0"/>
      <w:divBdr>
        <w:top w:val="none" w:sz="0" w:space="0" w:color="auto"/>
        <w:left w:val="none" w:sz="0" w:space="0" w:color="auto"/>
        <w:bottom w:val="none" w:sz="0" w:space="0" w:color="auto"/>
        <w:right w:val="none" w:sz="0" w:space="0" w:color="auto"/>
      </w:divBdr>
    </w:div>
    <w:div w:id="1390424239">
      <w:bodyDiv w:val="1"/>
      <w:marLeft w:val="0"/>
      <w:marRight w:val="0"/>
      <w:marTop w:val="0"/>
      <w:marBottom w:val="0"/>
      <w:divBdr>
        <w:top w:val="none" w:sz="0" w:space="0" w:color="auto"/>
        <w:left w:val="none" w:sz="0" w:space="0" w:color="auto"/>
        <w:bottom w:val="none" w:sz="0" w:space="0" w:color="auto"/>
        <w:right w:val="none" w:sz="0" w:space="0" w:color="auto"/>
      </w:divBdr>
    </w:div>
    <w:div w:id="1405759910">
      <w:bodyDiv w:val="1"/>
      <w:marLeft w:val="0"/>
      <w:marRight w:val="0"/>
      <w:marTop w:val="0"/>
      <w:marBottom w:val="0"/>
      <w:divBdr>
        <w:top w:val="none" w:sz="0" w:space="0" w:color="auto"/>
        <w:left w:val="none" w:sz="0" w:space="0" w:color="auto"/>
        <w:bottom w:val="none" w:sz="0" w:space="0" w:color="auto"/>
        <w:right w:val="none" w:sz="0" w:space="0" w:color="auto"/>
      </w:divBdr>
    </w:div>
    <w:div w:id="1430201446">
      <w:bodyDiv w:val="1"/>
      <w:marLeft w:val="0"/>
      <w:marRight w:val="0"/>
      <w:marTop w:val="0"/>
      <w:marBottom w:val="0"/>
      <w:divBdr>
        <w:top w:val="none" w:sz="0" w:space="0" w:color="auto"/>
        <w:left w:val="none" w:sz="0" w:space="0" w:color="auto"/>
        <w:bottom w:val="none" w:sz="0" w:space="0" w:color="auto"/>
        <w:right w:val="none" w:sz="0" w:space="0" w:color="auto"/>
      </w:divBdr>
    </w:div>
    <w:div w:id="1451509390">
      <w:bodyDiv w:val="1"/>
      <w:marLeft w:val="0"/>
      <w:marRight w:val="0"/>
      <w:marTop w:val="0"/>
      <w:marBottom w:val="0"/>
      <w:divBdr>
        <w:top w:val="none" w:sz="0" w:space="0" w:color="auto"/>
        <w:left w:val="none" w:sz="0" w:space="0" w:color="auto"/>
        <w:bottom w:val="none" w:sz="0" w:space="0" w:color="auto"/>
        <w:right w:val="none" w:sz="0" w:space="0" w:color="auto"/>
      </w:divBdr>
    </w:div>
    <w:div w:id="1455948685">
      <w:bodyDiv w:val="1"/>
      <w:marLeft w:val="0"/>
      <w:marRight w:val="0"/>
      <w:marTop w:val="0"/>
      <w:marBottom w:val="0"/>
      <w:divBdr>
        <w:top w:val="none" w:sz="0" w:space="0" w:color="auto"/>
        <w:left w:val="none" w:sz="0" w:space="0" w:color="auto"/>
        <w:bottom w:val="none" w:sz="0" w:space="0" w:color="auto"/>
        <w:right w:val="none" w:sz="0" w:space="0" w:color="auto"/>
      </w:divBdr>
    </w:div>
    <w:div w:id="1528981521">
      <w:bodyDiv w:val="1"/>
      <w:marLeft w:val="0"/>
      <w:marRight w:val="0"/>
      <w:marTop w:val="0"/>
      <w:marBottom w:val="0"/>
      <w:divBdr>
        <w:top w:val="none" w:sz="0" w:space="0" w:color="auto"/>
        <w:left w:val="none" w:sz="0" w:space="0" w:color="auto"/>
        <w:bottom w:val="none" w:sz="0" w:space="0" w:color="auto"/>
        <w:right w:val="none" w:sz="0" w:space="0" w:color="auto"/>
      </w:divBdr>
    </w:div>
    <w:div w:id="1568565213">
      <w:bodyDiv w:val="1"/>
      <w:marLeft w:val="0"/>
      <w:marRight w:val="0"/>
      <w:marTop w:val="0"/>
      <w:marBottom w:val="0"/>
      <w:divBdr>
        <w:top w:val="none" w:sz="0" w:space="0" w:color="auto"/>
        <w:left w:val="none" w:sz="0" w:space="0" w:color="auto"/>
        <w:bottom w:val="none" w:sz="0" w:space="0" w:color="auto"/>
        <w:right w:val="none" w:sz="0" w:space="0" w:color="auto"/>
      </w:divBdr>
    </w:div>
    <w:div w:id="1582837470">
      <w:bodyDiv w:val="1"/>
      <w:marLeft w:val="0"/>
      <w:marRight w:val="0"/>
      <w:marTop w:val="0"/>
      <w:marBottom w:val="0"/>
      <w:divBdr>
        <w:top w:val="none" w:sz="0" w:space="0" w:color="auto"/>
        <w:left w:val="none" w:sz="0" w:space="0" w:color="auto"/>
        <w:bottom w:val="none" w:sz="0" w:space="0" w:color="auto"/>
        <w:right w:val="none" w:sz="0" w:space="0" w:color="auto"/>
      </w:divBdr>
    </w:div>
    <w:div w:id="1596472746">
      <w:bodyDiv w:val="1"/>
      <w:marLeft w:val="0"/>
      <w:marRight w:val="0"/>
      <w:marTop w:val="0"/>
      <w:marBottom w:val="0"/>
      <w:divBdr>
        <w:top w:val="none" w:sz="0" w:space="0" w:color="auto"/>
        <w:left w:val="none" w:sz="0" w:space="0" w:color="auto"/>
        <w:bottom w:val="none" w:sz="0" w:space="0" w:color="auto"/>
        <w:right w:val="none" w:sz="0" w:space="0" w:color="auto"/>
      </w:divBdr>
    </w:div>
    <w:div w:id="1621640963">
      <w:bodyDiv w:val="1"/>
      <w:marLeft w:val="0"/>
      <w:marRight w:val="0"/>
      <w:marTop w:val="0"/>
      <w:marBottom w:val="0"/>
      <w:divBdr>
        <w:top w:val="none" w:sz="0" w:space="0" w:color="auto"/>
        <w:left w:val="none" w:sz="0" w:space="0" w:color="auto"/>
        <w:bottom w:val="none" w:sz="0" w:space="0" w:color="auto"/>
        <w:right w:val="none" w:sz="0" w:space="0" w:color="auto"/>
      </w:divBdr>
    </w:div>
    <w:div w:id="1632438556">
      <w:bodyDiv w:val="1"/>
      <w:marLeft w:val="0"/>
      <w:marRight w:val="0"/>
      <w:marTop w:val="0"/>
      <w:marBottom w:val="0"/>
      <w:divBdr>
        <w:top w:val="none" w:sz="0" w:space="0" w:color="auto"/>
        <w:left w:val="none" w:sz="0" w:space="0" w:color="auto"/>
        <w:bottom w:val="none" w:sz="0" w:space="0" w:color="auto"/>
        <w:right w:val="none" w:sz="0" w:space="0" w:color="auto"/>
      </w:divBdr>
    </w:div>
    <w:div w:id="1640038772">
      <w:bodyDiv w:val="1"/>
      <w:marLeft w:val="0"/>
      <w:marRight w:val="0"/>
      <w:marTop w:val="0"/>
      <w:marBottom w:val="0"/>
      <w:divBdr>
        <w:top w:val="none" w:sz="0" w:space="0" w:color="auto"/>
        <w:left w:val="none" w:sz="0" w:space="0" w:color="auto"/>
        <w:bottom w:val="none" w:sz="0" w:space="0" w:color="auto"/>
        <w:right w:val="none" w:sz="0" w:space="0" w:color="auto"/>
      </w:divBdr>
    </w:div>
    <w:div w:id="1640643325">
      <w:bodyDiv w:val="1"/>
      <w:marLeft w:val="0"/>
      <w:marRight w:val="0"/>
      <w:marTop w:val="0"/>
      <w:marBottom w:val="0"/>
      <w:divBdr>
        <w:top w:val="none" w:sz="0" w:space="0" w:color="auto"/>
        <w:left w:val="none" w:sz="0" w:space="0" w:color="auto"/>
        <w:bottom w:val="none" w:sz="0" w:space="0" w:color="auto"/>
        <w:right w:val="none" w:sz="0" w:space="0" w:color="auto"/>
      </w:divBdr>
    </w:div>
    <w:div w:id="1702045725">
      <w:bodyDiv w:val="1"/>
      <w:marLeft w:val="0"/>
      <w:marRight w:val="0"/>
      <w:marTop w:val="0"/>
      <w:marBottom w:val="0"/>
      <w:divBdr>
        <w:top w:val="none" w:sz="0" w:space="0" w:color="auto"/>
        <w:left w:val="none" w:sz="0" w:space="0" w:color="auto"/>
        <w:bottom w:val="none" w:sz="0" w:space="0" w:color="auto"/>
        <w:right w:val="none" w:sz="0" w:space="0" w:color="auto"/>
      </w:divBdr>
    </w:div>
    <w:div w:id="1702827511">
      <w:bodyDiv w:val="1"/>
      <w:marLeft w:val="0"/>
      <w:marRight w:val="0"/>
      <w:marTop w:val="0"/>
      <w:marBottom w:val="0"/>
      <w:divBdr>
        <w:top w:val="none" w:sz="0" w:space="0" w:color="auto"/>
        <w:left w:val="none" w:sz="0" w:space="0" w:color="auto"/>
        <w:bottom w:val="none" w:sz="0" w:space="0" w:color="auto"/>
        <w:right w:val="none" w:sz="0" w:space="0" w:color="auto"/>
      </w:divBdr>
    </w:div>
    <w:div w:id="1727531085">
      <w:bodyDiv w:val="1"/>
      <w:marLeft w:val="0"/>
      <w:marRight w:val="0"/>
      <w:marTop w:val="0"/>
      <w:marBottom w:val="0"/>
      <w:divBdr>
        <w:top w:val="none" w:sz="0" w:space="0" w:color="auto"/>
        <w:left w:val="none" w:sz="0" w:space="0" w:color="auto"/>
        <w:bottom w:val="none" w:sz="0" w:space="0" w:color="auto"/>
        <w:right w:val="none" w:sz="0" w:space="0" w:color="auto"/>
      </w:divBdr>
    </w:div>
    <w:div w:id="1736463539">
      <w:bodyDiv w:val="1"/>
      <w:marLeft w:val="0"/>
      <w:marRight w:val="0"/>
      <w:marTop w:val="0"/>
      <w:marBottom w:val="0"/>
      <w:divBdr>
        <w:top w:val="none" w:sz="0" w:space="0" w:color="auto"/>
        <w:left w:val="none" w:sz="0" w:space="0" w:color="auto"/>
        <w:bottom w:val="none" w:sz="0" w:space="0" w:color="auto"/>
        <w:right w:val="none" w:sz="0" w:space="0" w:color="auto"/>
      </w:divBdr>
    </w:div>
    <w:div w:id="1744451993">
      <w:bodyDiv w:val="1"/>
      <w:marLeft w:val="0"/>
      <w:marRight w:val="0"/>
      <w:marTop w:val="0"/>
      <w:marBottom w:val="0"/>
      <w:divBdr>
        <w:top w:val="none" w:sz="0" w:space="0" w:color="auto"/>
        <w:left w:val="none" w:sz="0" w:space="0" w:color="auto"/>
        <w:bottom w:val="none" w:sz="0" w:space="0" w:color="auto"/>
        <w:right w:val="none" w:sz="0" w:space="0" w:color="auto"/>
      </w:divBdr>
    </w:div>
    <w:div w:id="1802261678">
      <w:bodyDiv w:val="1"/>
      <w:marLeft w:val="0"/>
      <w:marRight w:val="0"/>
      <w:marTop w:val="0"/>
      <w:marBottom w:val="0"/>
      <w:divBdr>
        <w:top w:val="none" w:sz="0" w:space="0" w:color="auto"/>
        <w:left w:val="none" w:sz="0" w:space="0" w:color="auto"/>
        <w:bottom w:val="none" w:sz="0" w:space="0" w:color="auto"/>
        <w:right w:val="none" w:sz="0" w:space="0" w:color="auto"/>
      </w:divBdr>
    </w:div>
    <w:div w:id="1842965021">
      <w:bodyDiv w:val="1"/>
      <w:marLeft w:val="0"/>
      <w:marRight w:val="0"/>
      <w:marTop w:val="0"/>
      <w:marBottom w:val="0"/>
      <w:divBdr>
        <w:top w:val="none" w:sz="0" w:space="0" w:color="auto"/>
        <w:left w:val="none" w:sz="0" w:space="0" w:color="auto"/>
        <w:bottom w:val="none" w:sz="0" w:space="0" w:color="auto"/>
        <w:right w:val="none" w:sz="0" w:space="0" w:color="auto"/>
      </w:divBdr>
    </w:div>
    <w:div w:id="1888951915">
      <w:bodyDiv w:val="1"/>
      <w:marLeft w:val="0"/>
      <w:marRight w:val="0"/>
      <w:marTop w:val="0"/>
      <w:marBottom w:val="0"/>
      <w:divBdr>
        <w:top w:val="none" w:sz="0" w:space="0" w:color="auto"/>
        <w:left w:val="none" w:sz="0" w:space="0" w:color="auto"/>
        <w:bottom w:val="none" w:sz="0" w:space="0" w:color="auto"/>
        <w:right w:val="none" w:sz="0" w:space="0" w:color="auto"/>
      </w:divBdr>
    </w:div>
    <w:div w:id="1909458739">
      <w:bodyDiv w:val="1"/>
      <w:marLeft w:val="0"/>
      <w:marRight w:val="0"/>
      <w:marTop w:val="0"/>
      <w:marBottom w:val="0"/>
      <w:divBdr>
        <w:top w:val="none" w:sz="0" w:space="0" w:color="auto"/>
        <w:left w:val="none" w:sz="0" w:space="0" w:color="auto"/>
        <w:bottom w:val="none" w:sz="0" w:space="0" w:color="auto"/>
        <w:right w:val="none" w:sz="0" w:space="0" w:color="auto"/>
      </w:divBdr>
    </w:div>
    <w:div w:id="1988975279">
      <w:bodyDiv w:val="1"/>
      <w:marLeft w:val="0"/>
      <w:marRight w:val="0"/>
      <w:marTop w:val="0"/>
      <w:marBottom w:val="0"/>
      <w:divBdr>
        <w:top w:val="none" w:sz="0" w:space="0" w:color="auto"/>
        <w:left w:val="none" w:sz="0" w:space="0" w:color="auto"/>
        <w:bottom w:val="none" w:sz="0" w:space="0" w:color="auto"/>
        <w:right w:val="none" w:sz="0" w:space="0" w:color="auto"/>
      </w:divBdr>
    </w:div>
    <w:div w:id="2010935809">
      <w:bodyDiv w:val="1"/>
      <w:marLeft w:val="0"/>
      <w:marRight w:val="0"/>
      <w:marTop w:val="0"/>
      <w:marBottom w:val="0"/>
      <w:divBdr>
        <w:top w:val="none" w:sz="0" w:space="0" w:color="auto"/>
        <w:left w:val="none" w:sz="0" w:space="0" w:color="auto"/>
        <w:bottom w:val="none" w:sz="0" w:space="0" w:color="auto"/>
        <w:right w:val="none" w:sz="0" w:space="0" w:color="auto"/>
      </w:divBdr>
    </w:div>
    <w:div w:id="2077699114">
      <w:bodyDiv w:val="1"/>
      <w:marLeft w:val="0"/>
      <w:marRight w:val="0"/>
      <w:marTop w:val="0"/>
      <w:marBottom w:val="0"/>
      <w:divBdr>
        <w:top w:val="none" w:sz="0" w:space="0" w:color="auto"/>
        <w:left w:val="none" w:sz="0" w:space="0" w:color="auto"/>
        <w:bottom w:val="none" w:sz="0" w:space="0" w:color="auto"/>
        <w:right w:val="none" w:sz="0" w:space="0" w:color="auto"/>
      </w:divBdr>
    </w:div>
    <w:div w:id="2097243443">
      <w:bodyDiv w:val="1"/>
      <w:marLeft w:val="0"/>
      <w:marRight w:val="0"/>
      <w:marTop w:val="0"/>
      <w:marBottom w:val="0"/>
      <w:divBdr>
        <w:top w:val="none" w:sz="0" w:space="0" w:color="auto"/>
        <w:left w:val="none" w:sz="0" w:space="0" w:color="auto"/>
        <w:bottom w:val="none" w:sz="0" w:space="0" w:color="auto"/>
        <w:right w:val="none" w:sz="0" w:space="0" w:color="auto"/>
      </w:divBdr>
    </w:div>
    <w:div w:id="2113896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03584B-27B6-4A90-A589-17200EE98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10</Pages>
  <Words>1421</Words>
  <Characters>8106</Characters>
  <Application>Microsoft Office Word</Application>
  <DocSecurity>0</DocSecurity>
  <Lines>67</Lines>
  <Paragraphs>19</Paragraphs>
  <ScaleCrop>false</ScaleCrop>
  <Company>番茄花园</Company>
  <LinksUpToDate>false</LinksUpToDate>
  <CharactersWithSpaces>9508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2008年复旦大学</dc:title>
  <dc:subject/>
  <dc:creator>番茄花园</dc:creator>
  <cp:keywords/>
  <dc:description/>
  <cp:lastModifiedBy>admin</cp:lastModifiedBy>
  <cp:revision>51</cp:revision>
  <cp:lastPrinted>2014-04-14T02:26:00Z</cp:lastPrinted>
  <dcterms:created xsi:type="dcterms:W3CDTF">2014-04-10T07:37:00Z</dcterms:created>
  <dcterms:modified xsi:type="dcterms:W3CDTF">2014-04-14T03:03:00Z</dcterms:modified>
</cp:coreProperties>
</file>